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A82223" w14:textId="77777777" w:rsidR="003D6D90" w:rsidRDefault="003D6D90">
      <w:pPr>
        <w:pBdr>
          <w:top w:val="nil"/>
          <w:left w:val="nil"/>
          <w:bottom w:val="nil"/>
          <w:right w:val="nil"/>
          <w:between w:val="nil"/>
        </w:pBdr>
        <w:tabs>
          <w:tab w:val="left" w:pos="1904"/>
        </w:tabs>
        <w:spacing w:line="240" w:lineRule="auto"/>
        <w:rPr>
          <w:sz w:val="18"/>
          <w:szCs w:val="18"/>
        </w:rPr>
      </w:pPr>
    </w:p>
    <w:p w14:paraId="00000001" w14:textId="77777777" w:rsidR="003D6D90" w:rsidRDefault="003D6D90">
      <w:pPr>
        <w:pBdr>
          <w:top w:val="nil"/>
          <w:left w:val="nil"/>
          <w:bottom w:val="nil"/>
          <w:right w:val="nil"/>
          <w:between w:val="nil"/>
        </w:pBdr>
        <w:tabs>
          <w:tab w:val="center" w:pos="4252"/>
          <w:tab w:val="right" w:pos="8504"/>
        </w:tabs>
        <w:spacing w:line="240" w:lineRule="auto"/>
        <w:rPr>
          <w:sz w:val="18"/>
          <w:szCs w:val="18"/>
        </w:rPr>
      </w:pPr>
    </w:p>
    <w:p w14:paraId="00000002" w14:textId="77777777" w:rsidR="003D6D90" w:rsidRDefault="00512ADF">
      <w:pPr>
        <w:pBdr>
          <w:top w:val="nil"/>
          <w:left w:val="nil"/>
          <w:bottom w:val="nil"/>
          <w:right w:val="nil"/>
          <w:between w:val="nil"/>
        </w:pBdr>
        <w:spacing w:before="200"/>
        <w:jc w:val="center"/>
        <w:rPr>
          <w:sz w:val="18"/>
          <w:szCs w:val="18"/>
        </w:rPr>
      </w:pPr>
      <w:r>
        <w:rPr>
          <w:noProof/>
        </w:rPr>
        <w:drawing>
          <wp:inline distT="114300" distB="114300" distL="114300" distR="114300" wp14:anchorId="1E712E47" wp14:editId="07777777">
            <wp:extent cx="4957310" cy="1935162"/>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957310" cy="1935162"/>
                    </a:xfrm>
                    <a:prstGeom prst="rect">
                      <a:avLst/>
                    </a:prstGeom>
                    <a:ln/>
                  </pic:spPr>
                </pic:pic>
              </a:graphicData>
            </a:graphic>
          </wp:inline>
        </w:drawing>
      </w:r>
    </w:p>
    <w:p w14:paraId="00000003" w14:textId="77777777" w:rsidR="003D6D90" w:rsidRDefault="00512ADF">
      <w:pPr>
        <w:pStyle w:val="Ttulo"/>
        <w:pBdr>
          <w:top w:val="nil"/>
          <w:left w:val="nil"/>
          <w:bottom w:val="nil"/>
          <w:right w:val="nil"/>
          <w:between w:val="nil"/>
        </w:pBdr>
      </w:pPr>
      <w:bookmarkStart w:id="0" w:name="_gjdgxs" w:colFirst="0" w:colLast="0"/>
      <w:bookmarkEnd w:id="0"/>
      <w:r>
        <w:t>Diseño Funcional</w:t>
      </w:r>
    </w:p>
    <w:p w14:paraId="00000005" w14:textId="4918098C" w:rsidR="003D6D90" w:rsidRDefault="00C35EBA">
      <w:pPr>
        <w:pStyle w:val="Subttulo"/>
        <w:pBdr>
          <w:top w:val="nil"/>
          <w:left w:val="nil"/>
          <w:bottom w:val="nil"/>
          <w:right w:val="nil"/>
          <w:between w:val="nil"/>
        </w:pBdr>
      </w:pPr>
      <w:bookmarkStart w:id="1" w:name="_30j0zll" w:colFirst="0" w:colLast="0"/>
      <w:bookmarkEnd w:id="1"/>
      <w:r>
        <w:t xml:space="preserve">Adaptación SPLP al </w:t>
      </w:r>
      <w:proofErr w:type="spellStart"/>
      <w:r>
        <w:t>Bretxit</w:t>
      </w:r>
      <w:proofErr w:type="spellEnd"/>
    </w:p>
    <w:p w14:paraId="00000006" w14:textId="77777777" w:rsidR="003D6D90" w:rsidRDefault="003D6D90">
      <w:pPr>
        <w:pBdr>
          <w:top w:val="nil"/>
          <w:left w:val="nil"/>
          <w:bottom w:val="nil"/>
          <w:right w:val="nil"/>
          <w:between w:val="nil"/>
        </w:pBdr>
      </w:pPr>
    </w:p>
    <w:p w14:paraId="00000007" w14:textId="77777777" w:rsidR="003D6D90" w:rsidRDefault="003D6D90">
      <w:pPr>
        <w:pBdr>
          <w:top w:val="nil"/>
          <w:left w:val="nil"/>
          <w:bottom w:val="nil"/>
          <w:right w:val="nil"/>
          <w:between w:val="nil"/>
        </w:pBdr>
      </w:pPr>
    </w:p>
    <w:p w14:paraId="00000008" w14:textId="59E6F1EA" w:rsidR="003D6D90" w:rsidRDefault="00C35EBA">
      <w:pPr>
        <w:pBdr>
          <w:top w:val="nil"/>
          <w:left w:val="nil"/>
          <w:bottom w:val="nil"/>
          <w:right w:val="nil"/>
          <w:between w:val="nil"/>
        </w:pBdr>
        <w:jc w:val="center"/>
      </w:pPr>
      <w:r>
        <w:rPr>
          <w:noProof/>
        </w:rPr>
        <w:drawing>
          <wp:anchor distT="0" distB="0" distL="0" distR="0" simplePos="0" relativeHeight="251658240" behindDoc="0" locked="0" layoutInCell="1" hidden="0" allowOverlap="1" wp14:anchorId="0458B968" wp14:editId="60D4980C">
            <wp:simplePos x="0" y="0"/>
            <wp:positionH relativeFrom="margin">
              <wp:posOffset>1417320</wp:posOffset>
            </wp:positionH>
            <wp:positionV relativeFrom="paragraph">
              <wp:posOffset>554355</wp:posOffset>
            </wp:positionV>
            <wp:extent cx="2908935" cy="561340"/>
            <wp:effectExtent l="0" t="0" r="5715" b="0"/>
            <wp:wrapSquare wrapText="bothSides" distT="0" distB="0" distL="0" distR="0"/>
            <wp:docPr id="3" name="image8.png" descr="Logo Openbravo.png"/>
            <wp:cNvGraphicFramePr/>
            <a:graphic xmlns:a="http://schemas.openxmlformats.org/drawingml/2006/main">
              <a:graphicData uri="http://schemas.openxmlformats.org/drawingml/2006/picture">
                <pic:pic xmlns:pic="http://schemas.openxmlformats.org/drawingml/2006/picture">
                  <pic:nvPicPr>
                    <pic:cNvPr id="0" name="image8.png" descr="Logo Openbravo.png"/>
                    <pic:cNvPicPr preferRelativeResize="0"/>
                  </pic:nvPicPr>
                  <pic:blipFill>
                    <a:blip r:embed="rId11"/>
                    <a:srcRect/>
                    <a:stretch>
                      <a:fillRect/>
                    </a:stretch>
                  </pic:blipFill>
                  <pic:spPr>
                    <a:xfrm>
                      <a:off x="0" y="0"/>
                      <a:ext cx="2908935" cy="561340"/>
                    </a:xfrm>
                    <a:prstGeom prst="rect">
                      <a:avLst/>
                    </a:prstGeom>
                    <a:ln/>
                  </pic:spPr>
                </pic:pic>
              </a:graphicData>
            </a:graphic>
            <wp14:sizeRelH relativeFrom="margin">
              <wp14:pctWidth>0</wp14:pctWidth>
            </wp14:sizeRelH>
          </wp:anchor>
        </w:drawing>
      </w:r>
    </w:p>
    <w:p w14:paraId="00000009" w14:textId="731724AD" w:rsidR="003D6D90" w:rsidRDefault="00512ADF">
      <w:pPr>
        <w:pStyle w:val="Ttulo1"/>
        <w:pBdr>
          <w:top w:val="nil"/>
          <w:left w:val="nil"/>
          <w:bottom w:val="nil"/>
          <w:right w:val="nil"/>
          <w:between w:val="nil"/>
        </w:pBdr>
        <w:tabs>
          <w:tab w:val="left" w:pos="907"/>
          <w:tab w:val="left" w:pos="2127"/>
        </w:tabs>
        <w:ind w:left="1440" w:firstLine="720"/>
      </w:pPr>
      <w:bookmarkStart w:id="2" w:name="_3znysh7" w:colFirst="0" w:colLast="0"/>
      <w:bookmarkEnd w:id="2"/>
      <w:r>
        <w:br w:type="page"/>
      </w:r>
    </w:p>
    <w:p w14:paraId="0000000A" w14:textId="77777777" w:rsidR="003D6D90" w:rsidRDefault="00512ADF">
      <w:pPr>
        <w:pStyle w:val="Ttulo1"/>
        <w:pBdr>
          <w:top w:val="nil"/>
          <w:left w:val="nil"/>
          <w:bottom w:val="nil"/>
          <w:right w:val="nil"/>
          <w:between w:val="nil"/>
        </w:pBdr>
        <w:tabs>
          <w:tab w:val="left" w:pos="907"/>
          <w:tab w:val="left" w:pos="2127"/>
        </w:tabs>
        <w:ind w:left="0"/>
      </w:pPr>
      <w:bookmarkStart w:id="3" w:name="_Toc535309132"/>
      <w:r>
        <w:lastRenderedPageBreak/>
        <w:t>1. Histórico de versiones</w:t>
      </w:r>
      <w:bookmarkEnd w:id="3"/>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560"/>
        <w:gridCol w:w="6375"/>
      </w:tblGrid>
      <w:tr w:rsidR="003D6D90" w14:paraId="2E3429BE" w14:textId="77777777">
        <w:tc>
          <w:tcPr>
            <w:tcW w:w="1080" w:type="dxa"/>
            <w:shd w:val="clear" w:color="auto" w:fill="3CA9DC"/>
            <w:tcMar>
              <w:top w:w="100" w:type="dxa"/>
              <w:left w:w="100" w:type="dxa"/>
              <w:bottom w:w="100" w:type="dxa"/>
              <w:right w:w="100" w:type="dxa"/>
            </w:tcMar>
            <w:vAlign w:val="center"/>
          </w:tcPr>
          <w:p w14:paraId="0000000B" w14:textId="77777777" w:rsidR="003D6D90" w:rsidRDefault="00512ADF">
            <w:pPr>
              <w:pBdr>
                <w:top w:val="nil"/>
                <w:left w:val="nil"/>
                <w:bottom w:val="nil"/>
                <w:right w:val="nil"/>
                <w:between w:val="nil"/>
              </w:pBdr>
              <w:spacing w:line="240" w:lineRule="auto"/>
              <w:jc w:val="center"/>
              <w:rPr>
                <w:color w:val="FFFFFF"/>
              </w:rPr>
            </w:pPr>
            <w:r>
              <w:rPr>
                <w:color w:val="FFFFFF"/>
              </w:rPr>
              <w:t>Versión</w:t>
            </w:r>
          </w:p>
        </w:tc>
        <w:tc>
          <w:tcPr>
            <w:tcW w:w="1560" w:type="dxa"/>
            <w:shd w:val="clear" w:color="auto" w:fill="3CA9DC"/>
            <w:tcMar>
              <w:top w:w="100" w:type="dxa"/>
              <w:left w:w="100" w:type="dxa"/>
              <w:bottom w:w="100" w:type="dxa"/>
              <w:right w:w="100" w:type="dxa"/>
            </w:tcMar>
            <w:vAlign w:val="center"/>
          </w:tcPr>
          <w:p w14:paraId="0000000C" w14:textId="77777777" w:rsidR="003D6D90" w:rsidRDefault="00512ADF">
            <w:pPr>
              <w:pBdr>
                <w:top w:val="nil"/>
                <w:left w:val="nil"/>
                <w:bottom w:val="nil"/>
                <w:right w:val="nil"/>
                <w:between w:val="nil"/>
              </w:pBdr>
              <w:spacing w:line="240" w:lineRule="auto"/>
              <w:jc w:val="center"/>
              <w:rPr>
                <w:color w:val="FFFFFF"/>
              </w:rPr>
            </w:pPr>
            <w:r>
              <w:rPr>
                <w:color w:val="FFFFFF"/>
              </w:rPr>
              <w:t>Fecha</w:t>
            </w:r>
          </w:p>
        </w:tc>
        <w:tc>
          <w:tcPr>
            <w:tcW w:w="6375" w:type="dxa"/>
            <w:shd w:val="clear" w:color="auto" w:fill="3CA9DC"/>
            <w:tcMar>
              <w:top w:w="100" w:type="dxa"/>
              <w:left w:w="100" w:type="dxa"/>
              <w:bottom w:w="100" w:type="dxa"/>
              <w:right w:w="100" w:type="dxa"/>
            </w:tcMar>
            <w:vAlign w:val="center"/>
          </w:tcPr>
          <w:p w14:paraId="0000000D" w14:textId="77777777" w:rsidR="003D6D90" w:rsidRDefault="00512ADF">
            <w:pPr>
              <w:pBdr>
                <w:top w:val="nil"/>
                <w:left w:val="nil"/>
                <w:bottom w:val="nil"/>
                <w:right w:val="nil"/>
                <w:between w:val="nil"/>
              </w:pBdr>
              <w:spacing w:line="240" w:lineRule="auto"/>
              <w:jc w:val="center"/>
              <w:rPr>
                <w:color w:val="FFFFFF"/>
              </w:rPr>
            </w:pPr>
            <w:r>
              <w:rPr>
                <w:color w:val="FFFFFF"/>
              </w:rPr>
              <w:t>Modificaciones</w:t>
            </w:r>
          </w:p>
        </w:tc>
      </w:tr>
      <w:tr w:rsidR="003D6D90" w14:paraId="6D42CB28" w14:textId="77777777">
        <w:tc>
          <w:tcPr>
            <w:tcW w:w="1080" w:type="dxa"/>
            <w:shd w:val="clear" w:color="auto" w:fill="auto"/>
            <w:tcMar>
              <w:top w:w="100" w:type="dxa"/>
              <w:left w:w="100" w:type="dxa"/>
              <w:bottom w:w="100" w:type="dxa"/>
              <w:right w:w="100" w:type="dxa"/>
            </w:tcMar>
          </w:tcPr>
          <w:p w14:paraId="0000000E" w14:textId="77777777" w:rsidR="003D6D90" w:rsidRDefault="00512ADF">
            <w:pPr>
              <w:pBdr>
                <w:top w:val="nil"/>
                <w:left w:val="nil"/>
                <w:bottom w:val="nil"/>
                <w:right w:val="nil"/>
                <w:between w:val="nil"/>
              </w:pBdr>
              <w:spacing w:line="240" w:lineRule="auto"/>
              <w:jc w:val="center"/>
            </w:pPr>
            <w:r>
              <w:t>1.0</w:t>
            </w:r>
          </w:p>
        </w:tc>
        <w:tc>
          <w:tcPr>
            <w:tcW w:w="1560" w:type="dxa"/>
            <w:shd w:val="clear" w:color="auto" w:fill="auto"/>
            <w:tcMar>
              <w:top w:w="100" w:type="dxa"/>
              <w:left w:w="100" w:type="dxa"/>
              <w:bottom w:w="100" w:type="dxa"/>
              <w:right w:w="100" w:type="dxa"/>
            </w:tcMar>
          </w:tcPr>
          <w:p w14:paraId="0000000F" w14:textId="6A1D96BB" w:rsidR="003D6D90" w:rsidRDefault="00C35EBA">
            <w:pPr>
              <w:pBdr>
                <w:top w:val="nil"/>
                <w:left w:val="nil"/>
                <w:bottom w:val="nil"/>
                <w:right w:val="nil"/>
                <w:between w:val="nil"/>
              </w:pBdr>
              <w:spacing w:line="240" w:lineRule="auto"/>
              <w:jc w:val="center"/>
            </w:pPr>
            <w:r>
              <w:t>15</w:t>
            </w:r>
            <w:r w:rsidR="00512ADF">
              <w:t>/0</w:t>
            </w:r>
            <w:r>
              <w:t>1</w:t>
            </w:r>
            <w:r w:rsidR="00512ADF">
              <w:t>/201</w:t>
            </w:r>
            <w:r>
              <w:t>9</w:t>
            </w:r>
          </w:p>
        </w:tc>
        <w:tc>
          <w:tcPr>
            <w:tcW w:w="6375" w:type="dxa"/>
            <w:shd w:val="clear" w:color="auto" w:fill="auto"/>
            <w:tcMar>
              <w:top w:w="100" w:type="dxa"/>
              <w:left w:w="100" w:type="dxa"/>
              <w:bottom w:w="100" w:type="dxa"/>
              <w:right w:w="100" w:type="dxa"/>
            </w:tcMar>
          </w:tcPr>
          <w:p w14:paraId="00000010" w14:textId="77777777" w:rsidR="003D6D90" w:rsidRDefault="00512ADF">
            <w:pPr>
              <w:pBdr>
                <w:top w:val="nil"/>
                <w:left w:val="nil"/>
                <w:bottom w:val="nil"/>
                <w:right w:val="nil"/>
                <w:between w:val="nil"/>
              </w:pBdr>
              <w:spacing w:line="240" w:lineRule="auto"/>
              <w:jc w:val="left"/>
            </w:pPr>
            <w:r>
              <w:t>Versión inicial del documento.</w:t>
            </w:r>
          </w:p>
        </w:tc>
      </w:tr>
    </w:tbl>
    <w:p w14:paraId="00000011" w14:textId="77777777" w:rsidR="003D6D90" w:rsidRDefault="003D6D90">
      <w:pPr>
        <w:pBdr>
          <w:top w:val="nil"/>
          <w:left w:val="nil"/>
          <w:bottom w:val="nil"/>
          <w:right w:val="nil"/>
          <w:between w:val="nil"/>
        </w:pBdr>
      </w:pPr>
    </w:p>
    <w:tbl>
      <w:tblPr>
        <w:tblStyle w:val="a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2655"/>
        <w:gridCol w:w="2700"/>
        <w:gridCol w:w="2580"/>
      </w:tblGrid>
      <w:tr w:rsidR="003D6D90" w14:paraId="357D53D1" w14:textId="77777777">
        <w:tc>
          <w:tcPr>
            <w:tcW w:w="1095" w:type="dxa"/>
            <w:shd w:val="clear" w:color="auto" w:fill="3CA9DC"/>
            <w:tcMar>
              <w:top w:w="100" w:type="dxa"/>
              <w:left w:w="100" w:type="dxa"/>
              <w:bottom w:w="100" w:type="dxa"/>
              <w:right w:w="100" w:type="dxa"/>
            </w:tcMar>
            <w:vAlign w:val="center"/>
          </w:tcPr>
          <w:p w14:paraId="00000012" w14:textId="77777777" w:rsidR="003D6D90" w:rsidRDefault="00512ADF">
            <w:pPr>
              <w:pBdr>
                <w:top w:val="nil"/>
                <w:left w:val="nil"/>
                <w:bottom w:val="nil"/>
                <w:right w:val="nil"/>
                <w:between w:val="nil"/>
              </w:pBdr>
              <w:spacing w:line="240" w:lineRule="auto"/>
              <w:jc w:val="center"/>
              <w:rPr>
                <w:color w:val="FFFFFF"/>
              </w:rPr>
            </w:pPr>
            <w:r>
              <w:rPr>
                <w:color w:val="FFFFFF"/>
              </w:rPr>
              <w:t>Versión</w:t>
            </w:r>
          </w:p>
        </w:tc>
        <w:tc>
          <w:tcPr>
            <w:tcW w:w="2655" w:type="dxa"/>
            <w:shd w:val="clear" w:color="auto" w:fill="3CA9DC"/>
            <w:tcMar>
              <w:top w:w="100" w:type="dxa"/>
              <w:left w:w="100" w:type="dxa"/>
              <w:bottom w:w="100" w:type="dxa"/>
              <w:right w:w="100" w:type="dxa"/>
            </w:tcMar>
            <w:vAlign w:val="center"/>
          </w:tcPr>
          <w:p w14:paraId="00000013" w14:textId="77777777" w:rsidR="003D6D90" w:rsidRDefault="00512ADF">
            <w:pPr>
              <w:pBdr>
                <w:top w:val="nil"/>
                <w:left w:val="nil"/>
                <w:bottom w:val="nil"/>
                <w:right w:val="nil"/>
                <w:between w:val="nil"/>
              </w:pBdr>
              <w:spacing w:line="240" w:lineRule="auto"/>
              <w:jc w:val="center"/>
              <w:rPr>
                <w:color w:val="FFFFFF"/>
              </w:rPr>
            </w:pPr>
            <w:r>
              <w:rPr>
                <w:color w:val="FFFFFF"/>
              </w:rPr>
              <w:t>Realizado</w:t>
            </w:r>
          </w:p>
        </w:tc>
        <w:tc>
          <w:tcPr>
            <w:tcW w:w="2700" w:type="dxa"/>
            <w:shd w:val="clear" w:color="auto" w:fill="3CA9DC"/>
            <w:tcMar>
              <w:top w:w="100" w:type="dxa"/>
              <w:left w:w="100" w:type="dxa"/>
              <w:bottom w:w="100" w:type="dxa"/>
              <w:right w:w="100" w:type="dxa"/>
            </w:tcMar>
            <w:vAlign w:val="center"/>
          </w:tcPr>
          <w:p w14:paraId="00000014" w14:textId="77777777" w:rsidR="003D6D90" w:rsidRDefault="00512ADF">
            <w:pPr>
              <w:pBdr>
                <w:top w:val="nil"/>
                <w:left w:val="nil"/>
                <w:bottom w:val="nil"/>
                <w:right w:val="nil"/>
                <w:between w:val="nil"/>
              </w:pBdr>
              <w:spacing w:line="240" w:lineRule="auto"/>
              <w:jc w:val="center"/>
              <w:rPr>
                <w:color w:val="FFFFFF"/>
              </w:rPr>
            </w:pPr>
            <w:r>
              <w:rPr>
                <w:color w:val="FFFFFF"/>
              </w:rPr>
              <w:t>Revisado</w:t>
            </w:r>
          </w:p>
        </w:tc>
        <w:tc>
          <w:tcPr>
            <w:tcW w:w="2580" w:type="dxa"/>
            <w:shd w:val="clear" w:color="auto" w:fill="3CA9DC"/>
            <w:tcMar>
              <w:top w:w="100" w:type="dxa"/>
              <w:left w:w="100" w:type="dxa"/>
              <w:bottom w:w="100" w:type="dxa"/>
              <w:right w:w="100" w:type="dxa"/>
            </w:tcMar>
            <w:vAlign w:val="center"/>
          </w:tcPr>
          <w:p w14:paraId="00000015" w14:textId="77777777" w:rsidR="003D6D90" w:rsidRDefault="00512ADF">
            <w:pPr>
              <w:pBdr>
                <w:top w:val="nil"/>
                <w:left w:val="nil"/>
                <w:bottom w:val="nil"/>
                <w:right w:val="nil"/>
                <w:between w:val="nil"/>
              </w:pBdr>
              <w:spacing w:line="240" w:lineRule="auto"/>
              <w:jc w:val="center"/>
              <w:rPr>
                <w:color w:val="FFFFFF"/>
              </w:rPr>
            </w:pPr>
            <w:r>
              <w:rPr>
                <w:color w:val="FFFFFF"/>
              </w:rPr>
              <w:t>Aprobado</w:t>
            </w:r>
          </w:p>
        </w:tc>
      </w:tr>
      <w:tr w:rsidR="003D6D90" w14:paraId="1DF59C66" w14:textId="77777777">
        <w:tc>
          <w:tcPr>
            <w:tcW w:w="1095" w:type="dxa"/>
            <w:shd w:val="clear" w:color="auto" w:fill="auto"/>
            <w:tcMar>
              <w:top w:w="100" w:type="dxa"/>
              <w:left w:w="100" w:type="dxa"/>
              <w:bottom w:w="100" w:type="dxa"/>
              <w:right w:w="100" w:type="dxa"/>
            </w:tcMar>
          </w:tcPr>
          <w:p w14:paraId="00000016" w14:textId="77777777" w:rsidR="003D6D90" w:rsidRDefault="00512ADF">
            <w:pPr>
              <w:pBdr>
                <w:top w:val="nil"/>
                <w:left w:val="nil"/>
                <w:bottom w:val="nil"/>
                <w:right w:val="nil"/>
                <w:between w:val="nil"/>
              </w:pBdr>
              <w:spacing w:line="240" w:lineRule="auto"/>
              <w:jc w:val="center"/>
            </w:pPr>
            <w:r>
              <w:t>1.0</w:t>
            </w:r>
          </w:p>
        </w:tc>
        <w:tc>
          <w:tcPr>
            <w:tcW w:w="2655" w:type="dxa"/>
            <w:shd w:val="clear" w:color="auto" w:fill="auto"/>
            <w:tcMar>
              <w:top w:w="100" w:type="dxa"/>
              <w:left w:w="100" w:type="dxa"/>
              <w:bottom w:w="100" w:type="dxa"/>
              <w:right w:w="100" w:type="dxa"/>
            </w:tcMar>
          </w:tcPr>
          <w:p w14:paraId="00000017" w14:textId="77777777" w:rsidR="003D6D90" w:rsidRDefault="00512ADF">
            <w:pPr>
              <w:pBdr>
                <w:top w:val="nil"/>
                <w:left w:val="nil"/>
                <w:bottom w:val="nil"/>
                <w:right w:val="nil"/>
                <w:between w:val="nil"/>
              </w:pBdr>
              <w:spacing w:line="240" w:lineRule="auto"/>
              <w:jc w:val="center"/>
            </w:pPr>
            <w:r>
              <w:t>Ángela Brígido</w:t>
            </w:r>
          </w:p>
        </w:tc>
        <w:tc>
          <w:tcPr>
            <w:tcW w:w="2700" w:type="dxa"/>
            <w:shd w:val="clear" w:color="auto" w:fill="auto"/>
            <w:tcMar>
              <w:top w:w="100" w:type="dxa"/>
              <w:left w:w="100" w:type="dxa"/>
              <w:bottom w:w="100" w:type="dxa"/>
              <w:right w:w="100" w:type="dxa"/>
            </w:tcMar>
          </w:tcPr>
          <w:p w14:paraId="00000018" w14:textId="730B92E2" w:rsidR="003D6D90" w:rsidRDefault="003D6D90">
            <w:pPr>
              <w:pBdr>
                <w:top w:val="nil"/>
                <w:left w:val="nil"/>
                <w:bottom w:val="nil"/>
                <w:right w:val="nil"/>
                <w:between w:val="nil"/>
              </w:pBdr>
              <w:spacing w:line="240" w:lineRule="auto"/>
              <w:jc w:val="center"/>
            </w:pPr>
          </w:p>
        </w:tc>
        <w:tc>
          <w:tcPr>
            <w:tcW w:w="2580" w:type="dxa"/>
            <w:shd w:val="clear" w:color="auto" w:fill="auto"/>
            <w:tcMar>
              <w:top w:w="100" w:type="dxa"/>
              <w:left w:w="100" w:type="dxa"/>
              <w:bottom w:w="100" w:type="dxa"/>
              <w:right w:w="100" w:type="dxa"/>
            </w:tcMar>
          </w:tcPr>
          <w:p w14:paraId="00000019" w14:textId="77777777" w:rsidR="003D6D90" w:rsidRDefault="003D6D90">
            <w:pPr>
              <w:pBdr>
                <w:top w:val="nil"/>
                <w:left w:val="nil"/>
                <w:bottom w:val="nil"/>
                <w:right w:val="nil"/>
                <w:between w:val="nil"/>
              </w:pBdr>
              <w:spacing w:line="240" w:lineRule="auto"/>
              <w:jc w:val="center"/>
            </w:pPr>
          </w:p>
        </w:tc>
      </w:tr>
    </w:tbl>
    <w:p w14:paraId="0000001A" w14:textId="77777777" w:rsidR="003D6D90" w:rsidRDefault="003D6D90">
      <w:pPr>
        <w:pBdr>
          <w:top w:val="nil"/>
          <w:left w:val="nil"/>
          <w:bottom w:val="nil"/>
          <w:right w:val="nil"/>
          <w:between w:val="nil"/>
        </w:pBdr>
      </w:pPr>
    </w:p>
    <w:p w14:paraId="0000001B" w14:textId="77777777" w:rsidR="003D6D90" w:rsidRDefault="00512ADF">
      <w:pPr>
        <w:pStyle w:val="Ttulo1"/>
        <w:pBdr>
          <w:top w:val="nil"/>
          <w:left w:val="nil"/>
          <w:bottom w:val="nil"/>
          <w:right w:val="nil"/>
          <w:between w:val="nil"/>
        </w:pBdr>
        <w:tabs>
          <w:tab w:val="left" w:pos="907"/>
          <w:tab w:val="left" w:pos="2127"/>
        </w:tabs>
        <w:ind w:left="0"/>
      </w:pPr>
      <w:bookmarkStart w:id="4" w:name="_jpqk6sdcakkv" w:colFirst="0" w:colLast="0"/>
      <w:bookmarkEnd w:id="4"/>
      <w:r>
        <w:br w:type="page"/>
      </w:r>
    </w:p>
    <w:p w14:paraId="0000001C" w14:textId="77777777" w:rsidR="003D6D90" w:rsidRDefault="00512ADF">
      <w:pPr>
        <w:pStyle w:val="Ttulo1"/>
        <w:pBdr>
          <w:top w:val="nil"/>
          <w:left w:val="nil"/>
          <w:bottom w:val="nil"/>
          <w:right w:val="nil"/>
          <w:between w:val="nil"/>
        </w:pBdr>
        <w:tabs>
          <w:tab w:val="left" w:pos="907"/>
          <w:tab w:val="left" w:pos="2127"/>
        </w:tabs>
        <w:ind w:left="0"/>
      </w:pPr>
      <w:bookmarkStart w:id="5" w:name="_Toc535309133"/>
      <w:r>
        <w:lastRenderedPageBreak/>
        <w:t>2. Índice</w:t>
      </w:r>
      <w:bookmarkEnd w:id="5"/>
    </w:p>
    <w:sdt>
      <w:sdtPr>
        <w:id w:val="907288632"/>
        <w:docPartObj>
          <w:docPartGallery w:val="Table of Contents"/>
          <w:docPartUnique/>
        </w:docPartObj>
      </w:sdtPr>
      <w:sdtEndPr/>
      <w:sdtContent>
        <w:p w14:paraId="75009C50" w14:textId="0776D6B3" w:rsidR="00B042C1" w:rsidRDefault="00512ADF">
          <w:pPr>
            <w:pStyle w:val="TDC1"/>
            <w:tabs>
              <w:tab w:val="right" w:pos="8494"/>
            </w:tabs>
            <w:rPr>
              <w:noProof/>
            </w:rPr>
          </w:pPr>
          <w:r>
            <w:fldChar w:fldCharType="begin"/>
          </w:r>
          <w:r>
            <w:instrText xml:space="preserve"> TOC \h \u \z </w:instrText>
          </w:r>
          <w:r>
            <w:fldChar w:fldCharType="separate"/>
          </w:r>
          <w:hyperlink w:anchor="_Toc535309132" w:history="1">
            <w:r w:rsidR="00B042C1" w:rsidRPr="00130FB6">
              <w:rPr>
                <w:rStyle w:val="Hipervnculo"/>
                <w:noProof/>
              </w:rPr>
              <w:t>1. Histórico de versiones</w:t>
            </w:r>
            <w:r w:rsidR="00B042C1">
              <w:rPr>
                <w:noProof/>
                <w:webHidden/>
              </w:rPr>
              <w:tab/>
            </w:r>
            <w:r w:rsidR="00B042C1">
              <w:rPr>
                <w:noProof/>
                <w:webHidden/>
              </w:rPr>
              <w:fldChar w:fldCharType="begin"/>
            </w:r>
            <w:r w:rsidR="00B042C1">
              <w:rPr>
                <w:noProof/>
                <w:webHidden/>
              </w:rPr>
              <w:instrText xml:space="preserve"> PAGEREF _Toc535309132 \h </w:instrText>
            </w:r>
            <w:r w:rsidR="00B042C1">
              <w:rPr>
                <w:noProof/>
                <w:webHidden/>
              </w:rPr>
            </w:r>
            <w:r w:rsidR="00B042C1">
              <w:rPr>
                <w:noProof/>
                <w:webHidden/>
              </w:rPr>
              <w:fldChar w:fldCharType="separate"/>
            </w:r>
            <w:r w:rsidR="00B042C1">
              <w:rPr>
                <w:noProof/>
                <w:webHidden/>
              </w:rPr>
              <w:t>1</w:t>
            </w:r>
            <w:r w:rsidR="00B042C1">
              <w:rPr>
                <w:noProof/>
                <w:webHidden/>
              </w:rPr>
              <w:fldChar w:fldCharType="end"/>
            </w:r>
          </w:hyperlink>
        </w:p>
        <w:p w14:paraId="3379A8BE" w14:textId="32FAA95F" w:rsidR="00B042C1" w:rsidRDefault="00B042C1">
          <w:pPr>
            <w:pStyle w:val="TDC1"/>
            <w:tabs>
              <w:tab w:val="right" w:pos="8494"/>
            </w:tabs>
            <w:rPr>
              <w:noProof/>
            </w:rPr>
          </w:pPr>
          <w:hyperlink w:anchor="_Toc535309133" w:history="1">
            <w:r w:rsidRPr="00130FB6">
              <w:rPr>
                <w:rStyle w:val="Hipervnculo"/>
                <w:noProof/>
              </w:rPr>
              <w:t>2. Índice</w:t>
            </w:r>
            <w:r>
              <w:rPr>
                <w:noProof/>
                <w:webHidden/>
              </w:rPr>
              <w:tab/>
            </w:r>
            <w:r>
              <w:rPr>
                <w:noProof/>
                <w:webHidden/>
              </w:rPr>
              <w:fldChar w:fldCharType="begin"/>
            </w:r>
            <w:r>
              <w:rPr>
                <w:noProof/>
                <w:webHidden/>
              </w:rPr>
              <w:instrText xml:space="preserve"> PAGEREF _Toc535309133 \h </w:instrText>
            </w:r>
            <w:r>
              <w:rPr>
                <w:noProof/>
                <w:webHidden/>
              </w:rPr>
            </w:r>
            <w:r>
              <w:rPr>
                <w:noProof/>
                <w:webHidden/>
              </w:rPr>
              <w:fldChar w:fldCharType="separate"/>
            </w:r>
            <w:r>
              <w:rPr>
                <w:noProof/>
                <w:webHidden/>
              </w:rPr>
              <w:t>2</w:t>
            </w:r>
            <w:r>
              <w:rPr>
                <w:noProof/>
                <w:webHidden/>
              </w:rPr>
              <w:fldChar w:fldCharType="end"/>
            </w:r>
          </w:hyperlink>
        </w:p>
        <w:p w14:paraId="5D4B5F5B" w14:textId="67FF5D52" w:rsidR="00B042C1" w:rsidRDefault="00B042C1">
          <w:pPr>
            <w:pStyle w:val="TDC1"/>
            <w:tabs>
              <w:tab w:val="right" w:pos="8494"/>
            </w:tabs>
            <w:rPr>
              <w:noProof/>
            </w:rPr>
          </w:pPr>
          <w:hyperlink w:anchor="_Toc535309134" w:history="1">
            <w:r w:rsidRPr="00130FB6">
              <w:rPr>
                <w:rStyle w:val="Hipervnculo"/>
                <w:noProof/>
              </w:rPr>
              <w:t>3. Introducción</w:t>
            </w:r>
            <w:r>
              <w:rPr>
                <w:noProof/>
                <w:webHidden/>
              </w:rPr>
              <w:tab/>
            </w:r>
            <w:r>
              <w:rPr>
                <w:noProof/>
                <w:webHidden/>
              </w:rPr>
              <w:fldChar w:fldCharType="begin"/>
            </w:r>
            <w:r>
              <w:rPr>
                <w:noProof/>
                <w:webHidden/>
              </w:rPr>
              <w:instrText xml:space="preserve"> PAGEREF _Toc535309134 \h </w:instrText>
            </w:r>
            <w:r>
              <w:rPr>
                <w:noProof/>
                <w:webHidden/>
              </w:rPr>
            </w:r>
            <w:r>
              <w:rPr>
                <w:noProof/>
                <w:webHidden/>
              </w:rPr>
              <w:fldChar w:fldCharType="separate"/>
            </w:r>
            <w:r>
              <w:rPr>
                <w:noProof/>
                <w:webHidden/>
              </w:rPr>
              <w:t>3</w:t>
            </w:r>
            <w:r>
              <w:rPr>
                <w:noProof/>
                <w:webHidden/>
              </w:rPr>
              <w:fldChar w:fldCharType="end"/>
            </w:r>
          </w:hyperlink>
        </w:p>
        <w:p w14:paraId="2F961A33" w14:textId="517BBC47" w:rsidR="00B042C1" w:rsidRDefault="00B042C1">
          <w:pPr>
            <w:pStyle w:val="TDC2"/>
            <w:tabs>
              <w:tab w:val="right" w:pos="8494"/>
            </w:tabs>
            <w:rPr>
              <w:noProof/>
            </w:rPr>
          </w:pPr>
          <w:hyperlink w:anchor="_Toc535309135" w:history="1">
            <w:r w:rsidRPr="00130FB6">
              <w:rPr>
                <w:rStyle w:val="Hipervnculo"/>
                <w:noProof/>
              </w:rPr>
              <w:t>3.1. Situación Actual</w:t>
            </w:r>
            <w:r>
              <w:rPr>
                <w:noProof/>
                <w:webHidden/>
              </w:rPr>
              <w:tab/>
            </w:r>
            <w:r>
              <w:rPr>
                <w:noProof/>
                <w:webHidden/>
              </w:rPr>
              <w:fldChar w:fldCharType="begin"/>
            </w:r>
            <w:r>
              <w:rPr>
                <w:noProof/>
                <w:webHidden/>
              </w:rPr>
              <w:instrText xml:space="preserve"> PAGEREF _Toc535309135 \h </w:instrText>
            </w:r>
            <w:r>
              <w:rPr>
                <w:noProof/>
                <w:webHidden/>
              </w:rPr>
            </w:r>
            <w:r>
              <w:rPr>
                <w:noProof/>
                <w:webHidden/>
              </w:rPr>
              <w:fldChar w:fldCharType="separate"/>
            </w:r>
            <w:r>
              <w:rPr>
                <w:noProof/>
                <w:webHidden/>
              </w:rPr>
              <w:t>3</w:t>
            </w:r>
            <w:r>
              <w:rPr>
                <w:noProof/>
                <w:webHidden/>
              </w:rPr>
              <w:fldChar w:fldCharType="end"/>
            </w:r>
          </w:hyperlink>
        </w:p>
        <w:p w14:paraId="2C77DED6" w14:textId="1FAE8764" w:rsidR="00B042C1" w:rsidRDefault="00B042C1">
          <w:pPr>
            <w:pStyle w:val="TDC2"/>
            <w:tabs>
              <w:tab w:val="right" w:pos="8494"/>
            </w:tabs>
            <w:rPr>
              <w:noProof/>
            </w:rPr>
          </w:pPr>
          <w:hyperlink w:anchor="_Toc535309136" w:history="1">
            <w:r w:rsidRPr="00130FB6">
              <w:rPr>
                <w:rStyle w:val="Hipervnculo"/>
                <w:noProof/>
              </w:rPr>
              <w:t>Si el acuerdo no se hace efectivo, tendrá repercusión a partir del día 30 de marzo.</w:t>
            </w:r>
            <w:r>
              <w:rPr>
                <w:noProof/>
                <w:webHidden/>
              </w:rPr>
              <w:tab/>
            </w:r>
            <w:r>
              <w:rPr>
                <w:noProof/>
                <w:webHidden/>
              </w:rPr>
              <w:fldChar w:fldCharType="begin"/>
            </w:r>
            <w:r>
              <w:rPr>
                <w:noProof/>
                <w:webHidden/>
              </w:rPr>
              <w:instrText xml:space="preserve"> PAGEREF _Toc535309136 \h </w:instrText>
            </w:r>
            <w:r>
              <w:rPr>
                <w:noProof/>
                <w:webHidden/>
              </w:rPr>
            </w:r>
            <w:r>
              <w:rPr>
                <w:noProof/>
                <w:webHidden/>
              </w:rPr>
              <w:fldChar w:fldCharType="separate"/>
            </w:r>
            <w:r>
              <w:rPr>
                <w:noProof/>
                <w:webHidden/>
              </w:rPr>
              <w:t>3</w:t>
            </w:r>
            <w:r>
              <w:rPr>
                <w:noProof/>
                <w:webHidden/>
              </w:rPr>
              <w:fldChar w:fldCharType="end"/>
            </w:r>
          </w:hyperlink>
        </w:p>
        <w:p w14:paraId="0DAC7616" w14:textId="7607769F" w:rsidR="00B042C1" w:rsidRDefault="00B042C1">
          <w:pPr>
            <w:pStyle w:val="TDC2"/>
            <w:tabs>
              <w:tab w:val="right" w:pos="8494"/>
            </w:tabs>
            <w:rPr>
              <w:noProof/>
            </w:rPr>
          </w:pPr>
          <w:hyperlink w:anchor="_Toc535309137" w:history="1">
            <w:r w:rsidRPr="00130FB6">
              <w:rPr>
                <w:rStyle w:val="Hipervnculo"/>
                <w:noProof/>
              </w:rPr>
              <w:t>3.2. Objetivo del documento</w:t>
            </w:r>
            <w:r>
              <w:rPr>
                <w:noProof/>
                <w:webHidden/>
              </w:rPr>
              <w:tab/>
            </w:r>
            <w:r>
              <w:rPr>
                <w:noProof/>
                <w:webHidden/>
              </w:rPr>
              <w:fldChar w:fldCharType="begin"/>
            </w:r>
            <w:r>
              <w:rPr>
                <w:noProof/>
                <w:webHidden/>
              </w:rPr>
              <w:instrText xml:space="preserve"> PAGEREF _Toc535309137 \h </w:instrText>
            </w:r>
            <w:r>
              <w:rPr>
                <w:noProof/>
                <w:webHidden/>
              </w:rPr>
            </w:r>
            <w:r>
              <w:rPr>
                <w:noProof/>
                <w:webHidden/>
              </w:rPr>
              <w:fldChar w:fldCharType="separate"/>
            </w:r>
            <w:r>
              <w:rPr>
                <w:noProof/>
                <w:webHidden/>
              </w:rPr>
              <w:t>3</w:t>
            </w:r>
            <w:r>
              <w:rPr>
                <w:noProof/>
                <w:webHidden/>
              </w:rPr>
              <w:fldChar w:fldCharType="end"/>
            </w:r>
          </w:hyperlink>
        </w:p>
        <w:p w14:paraId="2C3AE244" w14:textId="069CBE2B" w:rsidR="00B042C1" w:rsidRDefault="00B042C1">
          <w:pPr>
            <w:pStyle w:val="TDC2"/>
            <w:tabs>
              <w:tab w:val="right" w:pos="8494"/>
            </w:tabs>
            <w:rPr>
              <w:noProof/>
            </w:rPr>
          </w:pPr>
          <w:hyperlink w:anchor="_Toc535309138" w:history="1">
            <w:r w:rsidRPr="00130FB6">
              <w:rPr>
                <w:rStyle w:val="Hipervnculo"/>
                <w:noProof/>
              </w:rPr>
              <w:t>3.3 Alcance del Proyecto</w:t>
            </w:r>
            <w:r>
              <w:rPr>
                <w:noProof/>
                <w:webHidden/>
              </w:rPr>
              <w:tab/>
            </w:r>
            <w:r>
              <w:rPr>
                <w:noProof/>
                <w:webHidden/>
              </w:rPr>
              <w:fldChar w:fldCharType="begin"/>
            </w:r>
            <w:r>
              <w:rPr>
                <w:noProof/>
                <w:webHidden/>
              </w:rPr>
              <w:instrText xml:space="preserve"> PAGEREF _Toc535309138 \h </w:instrText>
            </w:r>
            <w:r>
              <w:rPr>
                <w:noProof/>
                <w:webHidden/>
              </w:rPr>
            </w:r>
            <w:r>
              <w:rPr>
                <w:noProof/>
                <w:webHidden/>
              </w:rPr>
              <w:fldChar w:fldCharType="separate"/>
            </w:r>
            <w:r>
              <w:rPr>
                <w:noProof/>
                <w:webHidden/>
              </w:rPr>
              <w:t>3</w:t>
            </w:r>
            <w:r>
              <w:rPr>
                <w:noProof/>
                <w:webHidden/>
              </w:rPr>
              <w:fldChar w:fldCharType="end"/>
            </w:r>
          </w:hyperlink>
        </w:p>
        <w:p w14:paraId="6A070DFD" w14:textId="059F548E" w:rsidR="00B042C1" w:rsidRDefault="00B042C1">
          <w:pPr>
            <w:pStyle w:val="TDC2"/>
            <w:tabs>
              <w:tab w:val="right" w:pos="8494"/>
            </w:tabs>
            <w:rPr>
              <w:noProof/>
            </w:rPr>
          </w:pPr>
          <w:hyperlink w:anchor="_Toc535309139" w:history="1">
            <w:r w:rsidRPr="00130FB6">
              <w:rPr>
                <w:rStyle w:val="Hipervnculo"/>
                <w:noProof/>
              </w:rPr>
              <w:t>3.4. Objetivo del proyecto</w:t>
            </w:r>
            <w:r>
              <w:rPr>
                <w:noProof/>
                <w:webHidden/>
              </w:rPr>
              <w:tab/>
            </w:r>
            <w:r>
              <w:rPr>
                <w:noProof/>
                <w:webHidden/>
              </w:rPr>
              <w:fldChar w:fldCharType="begin"/>
            </w:r>
            <w:r>
              <w:rPr>
                <w:noProof/>
                <w:webHidden/>
              </w:rPr>
              <w:instrText xml:space="preserve"> PAGEREF _Toc535309139 \h </w:instrText>
            </w:r>
            <w:r>
              <w:rPr>
                <w:noProof/>
                <w:webHidden/>
              </w:rPr>
            </w:r>
            <w:r>
              <w:rPr>
                <w:noProof/>
                <w:webHidden/>
              </w:rPr>
              <w:fldChar w:fldCharType="separate"/>
            </w:r>
            <w:r>
              <w:rPr>
                <w:noProof/>
                <w:webHidden/>
              </w:rPr>
              <w:t>4</w:t>
            </w:r>
            <w:r>
              <w:rPr>
                <w:noProof/>
                <w:webHidden/>
              </w:rPr>
              <w:fldChar w:fldCharType="end"/>
            </w:r>
          </w:hyperlink>
        </w:p>
        <w:p w14:paraId="2BB08119" w14:textId="5BBC6255" w:rsidR="00B042C1" w:rsidRDefault="00B042C1">
          <w:pPr>
            <w:pStyle w:val="TDC1"/>
            <w:tabs>
              <w:tab w:val="right" w:pos="8494"/>
            </w:tabs>
            <w:rPr>
              <w:noProof/>
            </w:rPr>
          </w:pPr>
          <w:hyperlink w:anchor="_Toc535309140" w:history="1">
            <w:r w:rsidRPr="00130FB6">
              <w:rPr>
                <w:rStyle w:val="Hipervnculo"/>
                <w:noProof/>
              </w:rPr>
              <w:t>4. Documentación de Referencia</w:t>
            </w:r>
            <w:r>
              <w:rPr>
                <w:noProof/>
                <w:webHidden/>
              </w:rPr>
              <w:tab/>
            </w:r>
            <w:r>
              <w:rPr>
                <w:noProof/>
                <w:webHidden/>
              </w:rPr>
              <w:fldChar w:fldCharType="begin"/>
            </w:r>
            <w:r>
              <w:rPr>
                <w:noProof/>
                <w:webHidden/>
              </w:rPr>
              <w:instrText xml:space="preserve"> PAGEREF _Toc535309140 \h </w:instrText>
            </w:r>
            <w:r>
              <w:rPr>
                <w:noProof/>
                <w:webHidden/>
              </w:rPr>
            </w:r>
            <w:r>
              <w:rPr>
                <w:noProof/>
                <w:webHidden/>
              </w:rPr>
              <w:fldChar w:fldCharType="separate"/>
            </w:r>
            <w:r>
              <w:rPr>
                <w:noProof/>
                <w:webHidden/>
              </w:rPr>
              <w:t>5</w:t>
            </w:r>
            <w:r>
              <w:rPr>
                <w:noProof/>
                <w:webHidden/>
              </w:rPr>
              <w:fldChar w:fldCharType="end"/>
            </w:r>
          </w:hyperlink>
        </w:p>
        <w:p w14:paraId="2D555BEC" w14:textId="350D24C5" w:rsidR="00B042C1" w:rsidRDefault="00B042C1">
          <w:pPr>
            <w:pStyle w:val="TDC1"/>
            <w:tabs>
              <w:tab w:val="right" w:pos="8494"/>
            </w:tabs>
            <w:rPr>
              <w:noProof/>
            </w:rPr>
          </w:pPr>
          <w:hyperlink w:anchor="_Toc535309141" w:history="1">
            <w:r w:rsidRPr="00130FB6">
              <w:rPr>
                <w:rStyle w:val="Hipervnculo"/>
                <w:noProof/>
              </w:rPr>
              <w:t>5. Requisitos Funcionales</w:t>
            </w:r>
            <w:r>
              <w:rPr>
                <w:noProof/>
                <w:webHidden/>
              </w:rPr>
              <w:tab/>
            </w:r>
            <w:r>
              <w:rPr>
                <w:noProof/>
                <w:webHidden/>
              </w:rPr>
              <w:fldChar w:fldCharType="begin"/>
            </w:r>
            <w:r>
              <w:rPr>
                <w:noProof/>
                <w:webHidden/>
              </w:rPr>
              <w:instrText xml:space="preserve"> PAGEREF _Toc535309141 \h </w:instrText>
            </w:r>
            <w:r>
              <w:rPr>
                <w:noProof/>
                <w:webHidden/>
              </w:rPr>
            </w:r>
            <w:r>
              <w:rPr>
                <w:noProof/>
                <w:webHidden/>
              </w:rPr>
              <w:fldChar w:fldCharType="separate"/>
            </w:r>
            <w:r>
              <w:rPr>
                <w:noProof/>
                <w:webHidden/>
              </w:rPr>
              <w:t>6</w:t>
            </w:r>
            <w:r>
              <w:rPr>
                <w:noProof/>
                <w:webHidden/>
              </w:rPr>
              <w:fldChar w:fldCharType="end"/>
            </w:r>
          </w:hyperlink>
        </w:p>
        <w:p w14:paraId="3EB43D48" w14:textId="35CF621A" w:rsidR="00B042C1" w:rsidRDefault="00B042C1">
          <w:pPr>
            <w:pStyle w:val="TDC2"/>
            <w:tabs>
              <w:tab w:val="right" w:pos="8494"/>
            </w:tabs>
            <w:rPr>
              <w:noProof/>
            </w:rPr>
          </w:pPr>
          <w:hyperlink w:anchor="_Toc535309142" w:history="1">
            <w:r w:rsidRPr="00130FB6">
              <w:rPr>
                <w:rStyle w:val="Hipervnculo"/>
                <w:noProof/>
              </w:rPr>
              <w:t>5.</w:t>
            </w:r>
            <w:r>
              <w:rPr>
                <w:noProof/>
                <w:webHidden/>
              </w:rPr>
              <w:tab/>
            </w:r>
            <w:r>
              <w:rPr>
                <w:noProof/>
                <w:webHidden/>
              </w:rPr>
              <w:fldChar w:fldCharType="begin"/>
            </w:r>
            <w:r>
              <w:rPr>
                <w:noProof/>
                <w:webHidden/>
              </w:rPr>
              <w:instrText xml:space="preserve"> PAGEREF _Toc535309142 \h </w:instrText>
            </w:r>
            <w:r>
              <w:rPr>
                <w:noProof/>
                <w:webHidden/>
              </w:rPr>
            </w:r>
            <w:r>
              <w:rPr>
                <w:noProof/>
                <w:webHidden/>
              </w:rPr>
              <w:fldChar w:fldCharType="separate"/>
            </w:r>
            <w:r>
              <w:rPr>
                <w:noProof/>
                <w:webHidden/>
              </w:rPr>
              <w:t>6</w:t>
            </w:r>
            <w:r>
              <w:rPr>
                <w:noProof/>
                <w:webHidden/>
              </w:rPr>
              <w:fldChar w:fldCharType="end"/>
            </w:r>
          </w:hyperlink>
        </w:p>
        <w:p w14:paraId="0000002A" w14:textId="031C6FFB" w:rsidR="003D6D90" w:rsidRDefault="00512ADF">
          <w:pPr>
            <w:tabs>
              <w:tab w:val="right" w:pos="8503"/>
            </w:tabs>
            <w:spacing w:before="200" w:after="80" w:line="240" w:lineRule="auto"/>
          </w:pPr>
          <w:r>
            <w:fldChar w:fldCharType="end"/>
          </w:r>
        </w:p>
      </w:sdtContent>
    </w:sdt>
    <w:p w14:paraId="0000002B" w14:textId="77777777" w:rsidR="003D6D90" w:rsidRDefault="00512ADF">
      <w:pPr>
        <w:pStyle w:val="Ttulo1"/>
        <w:pBdr>
          <w:top w:val="nil"/>
          <w:left w:val="nil"/>
          <w:bottom w:val="nil"/>
          <w:right w:val="nil"/>
          <w:between w:val="nil"/>
        </w:pBdr>
        <w:tabs>
          <w:tab w:val="left" w:pos="907"/>
          <w:tab w:val="left" w:pos="2127"/>
        </w:tabs>
        <w:ind w:left="0"/>
      </w:pPr>
      <w:bookmarkStart w:id="6" w:name="_ff5qzgn3pbw0" w:colFirst="0" w:colLast="0"/>
      <w:bookmarkEnd w:id="6"/>
      <w:r>
        <w:br w:type="page"/>
      </w:r>
    </w:p>
    <w:p w14:paraId="0000002C" w14:textId="77777777" w:rsidR="003D6D90" w:rsidRDefault="00512ADF">
      <w:pPr>
        <w:pStyle w:val="Ttulo1"/>
        <w:pBdr>
          <w:top w:val="nil"/>
          <w:left w:val="nil"/>
          <w:bottom w:val="nil"/>
          <w:right w:val="nil"/>
          <w:between w:val="nil"/>
        </w:pBdr>
        <w:tabs>
          <w:tab w:val="left" w:pos="907"/>
          <w:tab w:val="left" w:pos="2127"/>
        </w:tabs>
        <w:ind w:left="0"/>
      </w:pPr>
      <w:bookmarkStart w:id="7" w:name="_Toc535309134"/>
      <w:r>
        <w:lastRenderedPageBreak/>
        <w:t>3. Introducción</w:t>
      </w:r>
      <w:bookmarkEnd w:id="7"/>
    </w:p>
    <w:p w14:paraId="0000002D" w14:textId="77777777" w:rsidR="003D6D90" w:rsidRDefault="00512ADF">
      <w:pPr>
        <w:pStyle w:val="Ttulo2"/>
        <w:ind w:left="0"/>
      </w:pPr>
      <w:bookmarkStart w:id="8" w:name="_Toc535309135"/>
      <w:r>
        <w:t>3.1. Situación Actual</w:t>
      </w:r>
      <w:bookmarkEnd w:id="8"/>
    </w:p>
    <w:p w14:paraId="12646BE9" w14:textId="5BC2385E" w:rsidR="00285895" w:rsidRDefault="00285895" w:rsidP="002F77D8">
      <w:r w:rsidRPr="009D730C">
        <w:rPr>
          <w:b/>
        </w:rPr>
        <w:t>La salida del Reino Unido de la Unión Europea</w:t>
      </w:r>
      <w:r w:rsidRPr="00285895">
        <w:t>, abreviada como brexit, es un proceso político en curso que persigue el abandono por parte del Reino Unido de su condición de Estado miembro de la Unión Europea.</w:t>
      </w:r>
    </w:p>
    <w:p w14:paraId="44F94763" w14:textId="77777777" w:rsidR="009D730C" w:rsidRDefault="009D730C" w:rsidP="002F77D8">
      <w:pPr>
        <w:rPr>
          <w:b/>
        </w:rPr>
      </w:pPr>
    </w:p>
    <w:p w14:paraId="424F21AC" w14:textId="30C54EFA" w:rsidR="00CD110A" w:rsidRDefault="00CD110A" w:rsidP="002F77D8">
      <w:r w:rsidRPr="00CD110A">
        <w:t xml:space="preserve">El </w:t>
      </w:r>
      <w:r w:rsidRPr="009D730C">
        <w:rPr>
          <w:b/>
        </w:rPr>
        <w:t>29 de marzo de 2019</w:t>
      </w:r>
      <w:r w:rsidRPr="00CD110A">
        <w:t xml:space="preserve"> se hará efectiva su salida, convirtiéndose en un “tercer país”. El acuerdo de retirada contempla un período transitorio hasta el 31 de diciembre de 2020, durante el que se seguirá aplicando la legislación comunitaria en el Reino Unido </w:t>
      </w:r>
      <w:r w:rsidR="009D730C" w:rsidRPr="00CD110A">
        <w:t>en relación con el</w:t>
      </w:r>
      <w:r w:rsidRPr="00CD110A">
        <w:t xml:space="preserve"> mercado interior, unión aduanera y las políticas comunitarias.</w:t>
      </w:r>
    </w:p>
    <w:p w14:paraId="3C438C65" w14:textId="77777777" w:rsidR="009D730C" w:rsidRPr="00CD110A" w:rsidRDefault="009D730C" w:rsidP="002F77D8"/>
    <w:p w14:paraId="69949579" w14:textId="77777777" w:rsidR="00377930" w:rsidRDefault="00CD110A" w:rsidP="002F77D8">
      <w:pPr>
        <w:rPr>
          <w:b/>
        </w:rPr>
      </w:pPr>
      <w:r w:rsidRPr="00CD110A">
        <w:t xml:space="preserve">No obstante, si en la fecha de salida no estuviese en vigor el acuerdo, Reino Unido pasaría a tener la consideración de tercer país, sin ninguna preferencia específica. </w:t>
      </w:r>
    </w:p>
    <w:p w14:paraId="54AE495F" w14:textId="258C392D" w:rsidR="00377930" w:rsidRDefault="00377930" w:rsidP="00377930">
      <w:pPr>
        <w:pStyle w:val="Ttulo2"/>
        <w:pBdr>
          <w:top w:val="nil"/>
          <w:left w:val="nil"/>
          <w:bottom w:val="nil"/>
          <w:right w:val="nil"/>
          <w:between w:val="nil"/>
        </w:pBdr>
        <w:ind w:left="0"/>
        <w:jc w:val="both"/>
        <w:rPr>
          <w:b w:val="0"/>
          <w:color w:val="auto"/>
          <w:sz w:val="22"/>
          <w:szCs w:val="22"/>
        </w:rPr>
      </w:pPr>
      <w:bookmarkStart w:id="9" w:name="_Toc535309136"/>
      <w:r>
        <w:rPr>
          <w:b w:val="0"/>
          <w:color w:val="auto"/>
          <w:sz w:val="22"/>
          <w:szCs w:val="22"/>
        </w:rPr>
        <w:t xml:space="preserve">Si el acuerdo no se hace </w:t>
      </w:r>
      <w:r w:rsidR="000E7074">
        <w:rPr>
          <w:b w:val="0"/>
          <w:color w:val="auto"/>
          <w:sz w:val="22"/>
          <w:szCs w:val="22"/>
        </w:rPr>
        <w:t>efectivo,</w:t>
      </w:r>
      <w:r w:rsidR="000026E8">
        <w:rPr>
          <w:b w:val="0"/>
          <w:color w:val="auto"/>
          <w:sz w:val="22"/>
          <w:szCs w:val="22"/>
        </w:rPr>
        <w:t xml:space="preserve"> la salida de la UE</w:t>
      </w:r>
      <w:r w:rsidR="000E7074">
        <w:rPr>
          <w:b w:val="0"/>
          <w:color w:val="auto"/>
          <w:sz w:val="22"/>
          <w:szCs w:val="22"/>
        </w:rPr>
        <w:t xml:space="preserve"> tendrá repercusión a partir del día</w:t>
      </w:r>
      <w:r w:rsidR="00C26494">
        <w:rPr>
          <w:b w:val="0"/>
          <w:color w:val="auto"/>
          <w:sz w:val="22"/>
          <w:szCs w:val="22"/>
        </w:rPr>
        <w:t xml:space="preserve"> 30 de marzo.</w:t>
      </w:r>
      <w:bookmarkEnd w:id="9"/>
    </w:p>
    <w:p w14:paraId="00000033" w14:textId="25D0B991" w:rsidR="003D6D90" w:rsidRPr="00377930" w:rsidRDefault="00512ADF" w:rsidP="00377930">
      <w:pPr>
        <w:pStyle w:val="Ttulo2"/>
        <w:pBdr>
          <w:top w:val="nil"/>
          <w:left w:val="nil"/>
          <w:bottom w:val="nil"/>
          <w:right w:val="nil"/>
          <w:between w:val="nil"/>
        </w:pBdr>
        <w:ind w:left="0"/>
        <w:jc w:val="both"/>
        <w:rPr>
          <w:b w:val="0"/>
          <w:color w:val="auto"/>
          <w:sz w:val="22"/>
          <w:szCs w:val="22"/>
        </w:rPr>
      </w:pPr>
      <w:bookmarkStart w:id="10" w:name="_Toc535309137"/>
      <w:r>
        <w:t>3.</w:t>
      </w:r>
      <w:r>
        <w:t>2</w:t>
      </w:r>
      <w:r>
        <w:t>. Objetivo del documento</w:t>
      </w:r>
      <w:bookmarkEnd w:id="10"/>
    </w:p>
    <w:p w14:paraId="0FB23DD6" w14:textId="77777777" w:rsidR="00EF27D5" w:rsidRDefault="00512ADF">
      <w:bookmarkStart w:id="11" w:name="_ncamwxtxnpo" w:colFirst="0" w:colLast="0"/>
      <w:bookmarkEnd w:id="11"/>
      <w:r>
        <w:t>E</w:t>
      </w:r>
      <w:r>
        <w:t>l presente</w:t>
      </w:r>
      <w:r>
        <w:t xml:space="preserve"> documento pretende definir las especificaciones funcionales de</w:t>
      </w:r>
      <w:r>
        <w:t xml:space="preserve"> cambios a implementar </w:t>
      </w:r>
      <w:r w:rsidR="00F72655">
        <w:t xml:space="preserve">en Openbravo </w:t>
      </w:r>
      <w:proofErr w:type="spellStart"/>
      <w:r w:rsidR="00F72655">
        <w:t>erp</w:t>
      </w:r>
      <w:proofErr w:type="spellEnd"/>
      <w:r w:rsidR="00F72655">
        <w:t xml:space="preserve"> adaptando el pack de localización española (SPLP)</w:t>
      </w:r>
      <w:r w:rsidR="009F1D7C">
        <w:t xml:space="preserve"> a los nuevos requerimientos </w:t>
      </w:r>
      <w:r w:rsidR="009A75F6">
        <w:t xml:space="preserve">debido a la necesidad de </w:t>
      </w:r>
      <w:r w:rsidR="001E01AB">
        <w:t>contemplar el impacto y las consecuencias del Brexit</w:t>
      </w:r>
      <w:r w:rsidR="00EF27D5">
        <w:t xml:space="preserve"> en:</w:t>
      </w:r>
    </w:p>
    <w:p w14:paraId="0EBC730F" w14:textId="77777777" w:rsidR="00EF27D5" w:rsidRDefault="00EF27D5"/>
    <w:p w14:paraId="4C7BAEF4" w14:textId="77777777" w:rsidR="0055181D" w:rsidRDefault="0055181D" w:rsidP="00EF27D5">
      <w:pPr>
        <w:pStyle w:val="Prrafodelista"/>
        <w:numPr>
          <w:ilvl w:val="0"/>
          <w:numId w:val="8"/>
        </w:numPr>
      </w:pPr>
      <w:r>
        <w:t>Aduanas</w:t>
      </w:r>
    </w:p>
    <w:p w14:paraId="00000035" w14:textId="22B4531C" w:rsidR="003D6D90" w:rsidRDefault="0055181D" w:rsidP="0055181D">
      <w:pPr>
        <w:pStyle w:val="Prrafodelista"/>
        <w:numPr>
          <w:ilvl w:val="0"/>
          <w:numId w:val="8"/>
        </w:numPr>
      </w:pPr>
      <w:r>
        <w:t>IVA</w:t>
      </w:r>
    </w:p>
    <w:p w14:paraId="7AE52B97" w14:textId="77777777" w:rsidR="0055181D" w:rsidRDefault="0055181D" w:rsidP="0055181D">
      <w:pPr>
        <w:pStyle w:val="Prrafodelista"/>
      </w:pPr>
    </w:p>
    <w:p w14:paraId="00000036" w14:textId="56310902" w:rsidR="003D6D90" w:rsidRDefault="00512ADF">
      <w:bookmarkStart w:id="12" w:name="_3rdcrjn" w:colFirst="0" w:colLast="0"/>
      <w:bookmarkEnd w:id="12"/>
      <w:r>
        <w:t>E</w:t>
      </w:r>
      <w:r>
        <w:t>l punto de partida para esta definición han sido los requerimientos identificados</w:t>
      </w:r>
      <w:r w:rsidR="007E49B3">
        <w:t xml:space="preserve"> a partir de las especificaciones dictadas por la AEAT</w:t>
      </w:r>
      <w:r w:rsidR="00A779F7">
        <w:t>.</w:t>
      </w:r>
    </w:p>
    <w:p w14:paraId="00000037" w14:textId="77777777" w:rsidR="003D6D90" w:rsidRDefault="003D6D90"/>
    <w:p w14:paraId="00000040" w14:textId="77777777" w:rsidR="003D6D90" w:rsidRDefault="00512ADF">
      <w:pPr>
        <w:pStyle w:val="Ttulo2"/>
        <w:pBdr>
          <w:top w:val="nil"/>
          <w:left w:val="nil"/>
          <w:bottom w:val="nil"/>
          <w:right w:val="nil"/>
          <w:between w:val="nil"/>
        </w:pBdr>
        <w:ind w:left="0"/>
      </w:pPr>
      <w:bookmarkStart w:id="13" w:name="_Toc535309138"/>
      <w:r>
        <w:t>3.3 Alcance del Proyecto</w:t>
      </w:r>
      <w:bookmarkEnd w:id="13"/>
    </w:p>
    <w:p w14:paraId="00000041" w14:textId="08131FB1" w:rsidR="003D6D90" w:rsidRDefault="002F77D8">
      <w:r>
        <w:t>Las consecuencias de la nueva situación política alcanzarán</w:t>
      </w:r>
      <w:r w:rsidR="00F022E7">
        <w:t xml:space="preserve"> los siguientes módulos</w:t>
      </w:r>
      <w:r w:rsidR="00512ADF">
        <w:t>:</w:t>
      </w:r>
    </w:p>
    <w:p w14:paraId="00000042" w14:textId="77777777" w:rsidR="003D6D90" w:rsidRDefault="003D6D90"/>
    <w:p w14:paraId="3B04F91C" w14:textId="15A7D18E" w:rsidR="00F022E7" w:rsidRDefault="00852197">
      <w:pPr>
        <w:numPr>
          <w:ilvl w:val="0"/>
          <w:numId w:val="2"/>
        </w:numPr>
      </w:pPr>
      <w:proofErr w:type="spellStart"/>
      <w:r>
        <w:t>Taxes</w:t>
      </w:r>
      <w:proofErr w:type="spellEnd"/>
      <w:r>
        <w:t xml:space="preserve"> </w:t>
      </w:r>
      <w:proofErr w:type="spellStart"/>
      <w:r>
        <w:t>Configuration</w:t>
      </w:r>
      <w:proofErr w:type="spellEnd"/>
      <w:r>
        <w:t xml:space="preserve"> </w:t>
      </w:r>
      <w:proofErr w:type="spellStart"/>
      <w:r>
        <w:t>for</w:t>
      </w:r>
      <w:proofErr w:type="spellEnd"/>
      <w:r>
        <w:t xml:space="preserve"> </w:t>
      </w:r>
      <w:proofErr w:type="spellStart"/>
      <w:r>
        <w:t>Spain</w:t>
      </w:r>
      <w:proofErr w:type="spellEnd"/>
    </w:p>
    <w:p w14:paraId="621EE716" w14:textId="0EC661F0" w:rsidR="00852197" w:rsidRDefault="00852197">
      <w:pPr>
        <w:numPr>
          <w:ilvl w:val="0"/>
          <w:numId w:val="2"/>
        </w:numPr>
      </w:pPr>
      <w:r>
        <w:lastRenderedPageBreak/>
        <w:t xml:space="preserve">Cash VAT </w:t>
      </w:r>
      <w:proofErr w:type="spellStart"/>
      <w:r>
        <w:t>Spain</w:t>
      </w:r>
      <w:proofErr w:type="spellEnd"/>
      <w:r>
        <w:t xml:space="preserve"> </w:t>
      </w:r>
      <w:proofErr w:type="spellStart"/>
      <w:r>
        <w:t>Taxes</w:t>
      </w:r>
      <w:proofErr w:type="spellEnd"/>
    </w:p>
    <w:p w14:paraId="3152BDC1" w14:textId="4E466955" w:rsidR="00021781" w:rsidRDefault="00021781" w:rsidP="00021781">
      <w:pPr>
        <w:numPr>
          <w:ilvl w:val="0"/>
          <w:numId w:val="2"/>
        </w:numPr>
      </w:pPr>
      <w:bookmarkStart w:id="14" w:name="_Toc535309139"/>
      <w:r>
        <w:t xml:space="preserve">SII </w:t>
      </w:r>
      <w:proofErr w:type="spellStart"/>
      <w:r>
        <w:t>Spain</w:t>
      </w:r>
      <w:proofErr w:type="spellEnd"/>
    </w:p>
    <w:p w14:paraId="7E43CD83" w14:textId="45CF3668" w:rsidR="00021781" w:rsidRDefault="00021781" w:rsidP="00021781">
      <w:pPr>
        <w:numPr>
          <w:ilvl w:val="0"/>
          <w:numId w:val="2"/>
        </w:numPr>
      </w:pPr>
      <w:r>
        <w:t>Intrastat</w:t>
      </w:r>
    </w:p>
    <w:p w14:paraId="39670D19" w14:textId="29E0D92C" w:rsidR="00021781" w:rsidRDefault="00021781" w:rsidP="00021781">
      <w:pPr>
        <w:numPr>
          <w:ilvl w:val="0"/>
          <w:numId w:val="2"/>
        </w:numPr>
      </w:pPr>
      <w:r>
        <w:t>Modelo tributarios de</w:t>
      </w:r>
      <w:r w:rsidR="0077332C">
        <w:t xml:space="preserve"> gestión de</w:t>
      </w:r>
      <w:r>
        <w:t xml:space="preserve"> IVA</w:t>
      </w:r>
      <w:r w:rsidR="0077332C">
        <w:t>: 303, 349 y 390.</w:t>
      </w:r>
    </w:p>
    <w:p w14:paraId="00000044" w14:textId="77777777" w:rsidR="003D6D90" w:rsidRDefault="00512ADF">
      <w:pPr>
        <w:pStyle w:val="Ttulo2"/>
        <w:ind w:left="0"/>
      </w:pPr>
      <w:r>
        <w:t>3.4. Objetivo del proyecto</w:t>
      </w:r>
      <w:bookmarkEnd w:id="14"/>
    </w:p>
    <w:p w14:paraId="0000004D" w14:textId="365E7545" w:rsidR="003D6D90" w:rsidRDefault="00512ADF" w:rsidP="00C07FB8">
      <w:r>
        <w:t>El objetivo de este proyecto e</w:t>
      </w:r>
      <w:r>
        <w:t xml:space="preserve">s dotar al Pack de localización </w:t>
      </w:r>
      <w:r w:rsidR="008D3807">
        <w:t>española</w:t>
      </w:r>
      <w:r>
        <w:t xml:space="preserve"> de Openbravo (SPLP) de un sistema de gestión actualizado con el fin de que proporcione al usuario una herramienta que mejore el flujo de información suministrada a la AEAT</w:t>
      </w:r>
      <w:bookmarkStart w:id="15" w:name="_w68wzre94v6k" w:colFirst="0" w:colLast="0"/>
      <w:bookmarkStart w:id="16" w:name="_7xzsyjaf38c6" w:colFirst="0" w:colLast="0"/>
      <w:bookmarkEnd w:id="15"/>
      <w:bookmarkEnd w:id="16"/>
      <w:r w:rsidR="00570815">
        <w:t>.</w:t>
      </w:r>
    </w:p>
    <w:p w14:paraId="22ABBCEB" w14:textId="77777777" w:rsidR="00C07FB8" w:rsidRDefault="00C07FB8">
      <w:pPr>
        <w:rPr>
          <w:b/>
          <w:color w:val="0B72B5"/>
          <w:sz w:val="48"/>
          <w:szCs w:val="48"/>
        </w:rPr>
      </w:pPr>
      <w:bookmarkStart w:id="17" w:name="_Toc535309140"/>
      <w:r>
        <w:br w:type="page"/>
      </w:r>
    </w:p>
    <w:p w14:paraId="0000004E" w14:textId="02C6E0D3" w:rsidR="003D6D90" w:rsidRDefault="00512ADF">
      <w:pPr>
        <w:pStyle w:val="Ttulo1"/>
        <w:pBdr>
          <w:top w:val="nil"/>
          <w:left w:val="nil"/>
          <w:bottom w:val="nil"/>
          <w:right w:val="nil"/>
          <w:between w:val="nil"/>
        </w:pBdr>
        <w:tabs>
          <w:tab w:val="left" w:pos="907"/>
          <w:tab w:val="left" w:pos="2127"/>
        </w:tabs>
        <w:ind w:left="0"/>
      </w:pPr>
      <w:r>
        <w:lastRenderedPageBreak/>
        <w:t>4</w:t>
      </w:r>
      <w:r>
        <w:t>. Documentación de Referencia</w:t>
      </w:r>
      <w:bookmarkEnd w:id="17"/>
    </w:p>
    <w:tbl>
      <w:tblPr>
        <w:tblStyle w:val="a1"/>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924"/>
        <w:gridCol w:w="1020"/>
        <w:gridCol w:w="4050"/>
        <w:gridCol w:w="1127"/>
      </w:tblGrid>
      <w:tr w:rsidR="003D6D90" w14:paraId="38C71A4A" w14:textId="77777777">
        <w:tc>
          <w:tcPr>
            <w:tcW w:w="710" w:type="dxa"/>
            <w:shd w:val="clear" w:color="auto" w:fill="3CA9DC"/>
          </w:tcPr>
          <w:p w14:paraId="0000004F" w14:textId="77777777" w:rsidR="003D6D90" w:rsidRDefault="00512ADF">
            <w:pPr>
              <w:pBdr>
                <w:top w:val="nil"/>
                <w:left w:val="nil"/>
                <w:bottom w:val="nil"/>
                <w:right w:val="nil"/>
                <w:between w:val="nil"/>
              </w:pBdr>
              <w:jc w:val="center"/>
              <w:rPr>
                <w:color w:val="FFFFFF"/>
              </w:rPr>
            </w:pPr>
            <w:r>
              <w:rPr>
                <w:b/>
                <w:color w:val="FFFFFF"/>
              </w:rPr>
              <w:t>N.</w:t>
            </w:r>
          </w:p>
        </w:tc>
        <w:tc>
          <w:tcPr>
            <w:tcW w:w="1924" w:type="dxa"/>
            <w:shd w:val="clear" w:color="auto" w:fill="3CA9DC"/>
          </w:tcPr>
          <w:p w14:paraId="00000050" w14:textId="77777777" w:rsidR="003D6D90" w:rsidRDefault="00512ADF">
            <w:pPr>
              <w:pBdr>
                <w:top w:val="nil"/>
                <w:left w:val="nil"/>
                <w:bottom w:val="nil"/>
                <w:right w:val="nil"/>
                <w:between w:val="nil"/>
              </w:pBdr>
              <w:jc w:val="center"/>
              <w:rPr>
                <w:color w:val="FFFFFF"/>
              </w:rPr>
            </w:pPr>
            <w:r>
              <w:rPr>
                <w:b/>
                <w:color w:val="FFFFFF"/>
              </w:rPr>
              <w:t>TIPO DOC.</w:t>
            </w:r>
          </w:p>
        </w:tc>
        <w:tc>
          <w:tcPr>
            <w:tcW w:w="1020" w:type="dxa"/>
            <w:shd w:val="clear" w:color="auto" w:fill="3CA9DC"/>
          </w:tcPr>
          <w:p w14:paraId="00000051" w14:textId="77777777" w:rsidR="003D6D90" w:rsidRDefault="00512ADF">
            <w:pPr>
              <w:pBdr>
                <w:top w:val="nil"/>
                <w:left w:val="nil"/>
                <w:bottom w:val="nil"/>
                <w:right w:val="nil"/>
                <w:between w:val="nil"/>
              </w:pBdr>
              <w:jc w:val="center"/>
              <w:rPr>
                <w:color w:val="FFFFFF"/>
              </w:rPr>
            </w:pPr>
            <w:r>
              <w:rPr>
                <w:b/>
                <w:color w:val="FFFFFF"/>
              </w:rPr>
              <w:t>FUENTE</w:t>
            </w:r>
          </w:p>
        </w:tc>
        <w:tc>
          <w:tcPr>
            <w:tcW w:w="4050" w:type="dxa"/>
            <w:shd w:val="clear" w:color="auto" w:fill="3CA9DC"/>
          </w:tcPr>
          <w:p w14:paraId="00000052" w14:textId="77777777" w:rsidR="003D6D90" w:rsidRDefault="00512ADF">
            <w:pPr>
              <w:pBdr>
                <w:top w:val="nil"/>
                <w:left w:val="nil"/>
                <w:bottom w:val="nil"/>
                <w:right w:val="nil"/>
                <w:between w:val="nil"/>
              </w:pBdr>
              <w:jc w:val="center"/>
              <w:rPr>
                <w:color w:val="FFFFFF"/>
              </w:rPr>
            </w:pPr>
            <w:r>
              <w:rPr>
                <w:b/>
                <w:color w:val="FFFFFF"/>
              </w:rPr>
              <w:t>TÍTULO</w:t>
            </w:r>
          </w:p>
        </w:tc>
        <w:tc>
          <w:tcPr>
            <w:tcW w:w="1127" w:type="dxa"/>
            <w:shd w:val="clear" w:color="auto" w:fill="3CA9DC"/>
          </w:tcPr>
          <w:p w14:paraId="00000053" w14:textId="77777777" w:rsidR="003D6D90" w:rsidRDefault="00512ADF">
            <w:pPr>
              <w:pBdr>
                <w:top w:val="nil"/>
                <w:left w:val="nil"/>
                <w:bottom w:val="nil"/>
                <w:right w:val="nil"/>
                <w:between w:val="nil"/>
              </w:pBdr>
              <w:jc w:val="center"/>
              <w:rPr>
                <w:color w:val="FFFFFF"/>
              </w:rPr>
            </w:pPr>
            <w:r>
              <w:rPr>
                <w:b/>
                <w:color w:val="FFFFFF"/>
              </w:rPr>
              <w:t>VERSIÓN</w:t>
            </w:r>
          </w:p>
        </w:tc>
      </w:tr>
      <w:tr w:rsidR="003D6D90" w14:paraId="672A6659" w14:textId="77777777">
        <w:tc>
          <w:tcPr>
            <w:tcW w:w="710" w:type="dxa"/>
            <w:shd w:val="clear" w:color="auto" w:fill="FFFFFF"/>
          </w:tcPr>
          <w:p w14:paraId="00000054" w14:textId="3D455EC5" w:rsidR="003D6D90" w:rsidRDefault="00F95A7D">
            <w:pPr>
              <w:pBdr>
                <w:top w:val="nil"/>
                <w:left w:val="nil"/>
                <w:bottom w:val="nil"/>
                <w:right w:val="nil"/>
                <w:between w:val="nil"/>
              </w:pBdr>
              <w:jc w:val="center"/>
              <w:rPr>
                <w:color w:val="000000"/>
              </w:rPr>
            </w:pPr>
            <w:r>
              <w:rPr>
                <w:color w:val="000000"/>
              </w:rPr>
              <w:t>1</w:t>
            </w:r>
          </w:p>
        </w:tc>
        <w:tc>
          <w:tcPr>
            <w:tcW w:w="1924" w:type="dxa"/>
            <w:shd w:val="clear" w:color="auto" w:fill="FFFFFF"/>
          </w:tcPr>
          <w:p w14:paraId="00000055" w14:textId="77777777" w:rsidR="003D6D90" w:rsidRDefault="003D6D90">
            <w:pPr>
              <w:pBdr>
                <w:top w:val="nil"/>
                <w:left w:val="nil"/>
                <w:bottom w:val="nil"/>
                <w:right w:val="nil"/>
                <w:between w:val="nil"/>
              </w:pBdr>
              <w:rPr>
                <w:color w:val="000000"/>
              </w:rPr>
            </w:pPr>
          </w:p>
        </w:tc>
        <w:tc>
          <w:tcPr>
            <w:tcW w:w="1020" w:type="dxa"/>
            <w:shd w:val="clear" w:color="auto" w:fill="FFFFFF"/>
          </w:tcPr>
          <w:p w14:paraId="00000056" w14:textId="60293068" w:rsidR="003D6D90" w:rsidRDefault="002F7587">
            <w:pPr>
              <w:pBdr>
                <w:top w:val="nil"/>
                <w:left w:val="nil"/>
                <w:bottom w:val="nil"/>
                <w:right w:val="nil"/>
                <w:between w:val="nil"/>
              </w:pBdr>
              <w:jc w:val="center"/>
              <w:rPr>
                <w:color w:val="000000"/>
              </w:rPr>
            </w:pPr>
            <w:r>
              <w:rPr>
                <w:color w:val="000000"/>
              </w:rPr>
              <w:t>AEAT</w:t>
            </w:r>
          </w:p>
        </w:tc>
        <w:tc>
          <w:tcPr>
            <w:tcW w:w="4050" w:type="dxa"/>
            <w:shd w:val="clear" w:color="auto" w:fill="FFFFFF"/>
          </w:tcPr>
          <w:p w14:paraId="00000057" w14:textId="58D9F97F" w:rsidR="003D6D90" w:rsidRDefault="00F95A7D">
            <w:pPr>
              <w:widowControl/>
              <w:jc w:val="left"/>
              <w:rPr>
                <w:color w:val="000000"/>
              </w:rPr>
            </w:pPr>
            <w:hyperlink r:id="rId12" w:history="1">
              <w:r w:rsidRPr="00F95A7D">
                <w:rPr>
                  <w:rStyle w:val="Hipervnculo"/>
                </w:rPr>
                <w:t>Consecuencias Brexit en Aduanas</w:t>
              </w:r>
            </w:hyperlink>
          </w:p>
        </w:tc>
        <w:tc>
          <w:tcPr>
            <w:tcW w:w="1127" w:type="dxa"/>
            <w:shd w:val="clear" w:color="auto" w:fill="FFFFFF"/>
          </w:tcPr>
          <w:p w14:paraId="00000058" w14:textId="77777777" w:rsidR="003D6D90" w:rsidRDefault="003D6D90">
            <w:pPr>
              <w:pBdr>
                <w:top w:val="nil"/>
                <w:left w:val="nil"/>
                <w:bottom w:val="nil"/>
                <w:right w:val="nil"/>
                <w:between w:val="nil"/>
              </w:pBdr>
              <w:jc w:val="center"/>
              <w:rPr>
                <w:color w:val="000000"/>
              </w:rPr>
            </w:pPr>
          </w:p>
        </w:tc>
      </w:tr>
      <w:tr w:rsidR="003D6D90" w14:paraId="0A37501D" w14:textId="77777777">
        <w:tc>
          <w:tcPr>
            <w:tcW w:w="710" w:type="dxa"/>
            <w:shd w:val="clear" w:color="auto" w:fill="FFFFFF"/>
          </w:tcPr>
          <w:p w14:paraId="00000059" w14:textId="2951790B" w:rsidR="003D6D90" w:rsidRDefault="00F95A7D">
            <w:pPr>
              <w:pBdr>
                <w:top w:val="nil"/>
                <w:left w:val="nil"/>
                <w:bottom w:val="nil"/>
                <w:right w:val="nil"/>
                <w:between w:val="nil"/>
              </w:pBdr>
              <w:jc w:val="center"/>
              <w:rPr>
                <w:color w:val="000000"/>
              </w:rPr>
            </w:pPr>
            <w:r>
              <w:rPr>
                <w:color w:val="000000"/>
              </w:rPr>
              <w:t>2</w:t>
            </w:r>
          </w:p>
        </w:tc>
        <w:tc>
          <w:tcPr>
            <w:tcW w:w="1924" w:type="dxa"/>
            <w:shd w:val="clear" w:color="auto" w:fill="FFFFFF"/>
          </w:tcPr>
          <w:p w14:paraId="0000005A" w14:textId="77777777" w:rsidR="003D6D90" w:rsidRDefault="003D6D90">
            <w:pPr>
              <w:pBdr>
                <w:top w:val="nil"/>
                <w:left w:val="nil"/>
                <w:bottom w:val="nil"/>
                <w:right w:val="nil"/>
                <w:between w:val="nil"/>
              </w:pBdr>
              <w:rPr>
                <w:color w:val="000000"/>
              </w:rPr>
            </w:pPr>
          </w:p>
        </w:tc>
        <w:tc>
          <w:tcPr>
            <w:tcW w:w="1020" w:type="dxa"/>
            <w:shd w:val="clear" w:color="auto" w:fill="FFFFFF"/>
          </w:tcPr>
          <w:p w14:paraId="0000005B" w14:textId="6C2525BB" w:rsidR="003D6D90" w:rsidRDefault="002F7587">
            <w:pPr>
              <w:pBdr>
                <w:top w:val="nil"/>
                <w:left w:val="nil"/>
                <w:bottom w:val="nil"/>
                <w:right w:val="nil"/>
                <w:between w:val="nil"/>
              </w:pBdr>
              <w:jc w:val="center"/>
              <w:rPr>
                <w:color w:val="000000"/>
              </w:rPr>
            </w:pPr>
            <w:r>
              <w:rPr>
                <w:color w:val="000000"/>
              </w:rPr>
              <w:t>AEAT</w:t>
            </w:r>
          </w:p>
        </w:tc>
        <w:tc>
          <w:tcPr>
            <w:tcW w:w="4050" w:type="dxa"/>
            <w:shd w:val="clear" w:color="auto" w:fill="FFFFFF"/>
          </w:tcPr>
          <w:p w14:paraId="0000005C" w14:textId="3F3BF5C7" w:rsidR="003D6D90" w:rsidRDefault="002F7587">
            <w:pPr>
              <w:pBdr>
                <w:top w:val="nil"/>
                <w:left w:val="nil"/>
                <w:bottom w:val="nil"/>
                <w:right w:val="nil"/>
                <w:between w:val="nil"/>
              </w:pBdr>
              <w:rPr>
                <w:color w:val="000000"/>
              </w:rPr>
            </w:pPr>
            <w:hyperlink r:id="rId13" w:history="1">
              <w:r w:rsidRPr="002F7587">
                <w:rPr>
                  <w:rStyle w:val="Hipervnculo"/>
                </w:rPr>
                <w:t>Consecuencias Brexit en IVA</w:t>
              </w:r>
            </w:hyperlink>
          </w:p>
        </w:tc>
        <w:tc>
          <w:tcPr>
            <w:tcW w:w="1127" w:type="dxa"/>
            <w:shd w:val="clear" w:color="auto" w:fill="FFFFFF"/>
          </w:tcPr>
          <w:p w14:paraId="0000005D" w14:textId="77777777" w:rsidR="003D6D90" w:rsidRDefault="003D6D90">
            <w:pPr>
              <w:pBdr>
                <w:top w:val="nil"/>
                <w:left w:val="nil"/>
                <w:bottom w:val="nil"/>
                <w:right w:val="nil"/>
                <w:between w:val="nil"/>
              </w:pBdr>
              <w:jc w:val="center"/>
              <w:rPr>
                <w:color w:val="000000"/>
              </w:rPr>
            </w:pPr>
          </w:p>
        </w:tc>
      </w:tr>
    </w:tbl>
    <w:p w14:paraId="0000005E" w14:textId="77777777" w:rsidR="003D6D90" w:rsidRDefault="00512ADF">
      <w:pPr>
        <w:keepNext/>
        <w:keepLines/>
        <w:pBdr>
          <w:top w:val="nil"/>
          <w:left w:val="nil"/>
          <w:bottom w:val="nil"/>
          <w:right w:val="nil"/>
          <w:between w:val="nil"/>
        </w:pBdr>
        <w:tabs>
          <w:tab w:val="left" w:pos="907"/>
          <w:tab w:val="left" w:pos="2127"/>
        </w:tabs>
        <w:spacing w:before="540" w:after="360" w:line="240" w:lineRule="auto"/>
      </w:pPr>
      <w:r>
        <w:br w:type="page"/>
      </w:r>
    </w:p>
    <w:p w14:paraId="0000005F" w14:textId="41433905" w:rsidR="003D6D90" w:rsidRDefault="00512ADF">
      <w:pPr>
        <w:pStyle w:val="Ttulo1"/>
        <w:pBdr>
          <w:top w:val="nil"/>
          <w:left w:val="nil"/>
          <w:bottom w:val="nil"/>
          <w:right w:val="nil"/>
          <w:between w:val="nil"/>
        </w:pBdr>
        <w:tabs>
          <w:tab w:val="left" w:pos="907"/>
          <w:tab w:val="left" w:pos="2127"/>
        </w:tabs>
        <w:ind w:left="0"/>
      </w:pPr>
      <w:bookmarkStart w:id="18" w:name="_Toc535309141"/>
      <w:r>
        <w:lastRenderedPageBreak/>
        <w:t xml:space="preserve">5. </w:t>
      </w:r>
      <w:r>
        <w:t>Requisitos Funcionales</w:t>
      </w:r>
      <w:bookmarkEnd w:id="18"/>
    </w:p>
    <w:p w14:paraId="0510C4DE" w14:textId="1C0A752B" w:rsidR="0066759F" w:rsidRDefault="00500F4A" w:rsidP="00500F4A">
      <w:r w:rsidRPr="00500F4A">
        <w:t xml:space="preserve">La salida de Reino Unido de la Unión Europea supone, entre otras cuestiones, que los flujos de mercancías entre España y Reino Unido dejarán de tener la consideración de operaciones intracomunitarias </w:t>
      </w:r>
      <w:r w:rsidR="00D460F6">
        <w:t xml:space="preserve">a efectos de la normativa de IVA </w:t>
      </w:r>
      <w:r w:rsidRPr="00500F4A">
        <w:t>para pasar a estar sujetos a formalidades aduaneras</w:t>
      </w:r>
      <w:r w:rsidR="00D07B10">
        <w:t xml:space="preserve"> </w:t>
      </w:r>
      <w:r w:rsidR="00D07B10" w:rsidRPr="00D07B10">
        <w:t>y, por tanto, las mercancías que se envíen o procedan a/de Reino Unido se tratarán como las exportadas/importadas desde cualquier otro país con quien la Unión</w:t>
      </w:r>
      <w:r w:rsidR="008B71E1" w:rsidRPr="008B71E1">
        <w:t xml:space="preserve"> Europea no haya suscrito ningún acuerdo comercial</w:t>
      </w:r>
      <w:r w:rsidR="008B71E1">
        <w:t>.</w:t>
      </w:r>
    </w:p>
    <w:p w14:paraId="62D4ABEB" w14:textId="77777777" w:rsidR="0066759F" w:rsidRDefault="0066759F" w:rsidP="00500F4A"/>
    <w:p w14:paraId="564121FC" w14:textId="0B2E2A13" w:rsidR="00D07B10" w:rsidRPr="00500F4A" w:rsidRDefault="002510D5" w:rsidP="00500F4A">
      <w:r>
        <w:rPr>
          <w:noProof/>
        </w:rPr>
        <w:drawing>
          <wp:inline distT="0" distB="0" distL="0" distR="0" wp14:anchorId="1005895D" wp14:editId="2C32754B">
            <wp:extent cx="5328139" cy="3155462"/>
            <wp:effectExtent l="0" t="0" r="0" b="6413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0000A7" w14:textId="774AEA43" w:rsidR="003D6D90" w:rsidRDefault="00512ADF" w:rsidP="007A2AE7">
      <w:pPr>
        <w:pStyle w:val="Ttulo2"/>
        <w:ind w:left="0"/>
      </w:pPr>
      <w:bookmarkStart w:id="19" w:name="_Toc535309142"/>
      <w:r>
        <w:t>5.</w:t>
      </w:r>
      <w:bookmarkEnd w:id="19"/>
      <w:r w:rsidR="007A2AE7">
        <w:rPr>
          <w:sz w:val="18"/>
          <w:szCs w:val="18"/>
        </w:rPr>
        <w:t xml:space="preserve"> </w:t>
      </w:r>
      <w:proofErr w:type="spellStart"/>
      <w:r w:rsidR="00D10ECB">
        <w:t>Taxes</w:t>
      </w:r>
      <w:proofErr w:type="spellEnd"/>
      <w:r w:rsidR="00D10ECB">
        <w:t xml:space="preserve"> </w:t>
      </w:r>
      <w:proofErr w:type="spellStart"/>
      <w:r w:rsidR="00D10ECB">
        <w:t>Configurations</w:t>
      </w:r>
      <w:proofErr w:type="spellEnd"/>
      <w:r w:rsidR="00D10ECB">
        <w:t xml:space="preserve"> </w:t>
      </w:r>
      <w:proofErr w:type="spellStart"/>
      <w:r w:rsidR="00D10ECB">
        <w:t>for</w:t>
      </w:r>
      <w:proofErr w:type="spellEnd"/>
      <w:r w:rsidR="00D10ECB">
        <w:t xml:space="preserve"> </w:t>
      </w:r>
      <w:proofErr w:type="spellStart"/>
      <w:r w:rsidR="00D10ECB">
        <w:t>Spain</w:t>
      </w:r>
      <w:proofErr w:type="spellEnd"/>
    </w:p>
    <w:p w14:paraId="264C56AD" w14:textId="1470661C" w:rsidR="0069137F" w:rsidRDefault="0069137F" w:rsidP="0069137F">
      <w:r>
        <w:t xml:space="preserve">Modificar </w:t>
      </w:r>
      <w:r w:rsidR="00F15E60">
        <w:t>l</w:t>
      </w:r>
      <w:r w:rsidR="00777F81">
        <w:t>a localización de los siguientes impuestos para considerar Reino Unido un “país tercero”</w:t>
      </w:r>
      <w:r w:rsidR="0089464F">
        <w:t xml:space="preserve"> </w:t>
      </w:r>
      <w:r w:rsidR="009047FB">
        <w:t>teniendo en cuenta los siguientes puntos.</w:t>
      </w:r>
    </w:p>
    <w:p w14:paraId="32D29018" w14:textId="52EEB359" w:rsidR="0099272F" w:rsidRDefault="0099272F" w:rsidP="0069137F"/>
    <w:p w14:paraId="2A6333E0" w14:textId="0F9B57A7" w:rsidR="0099272F" w:rsidRDefault="008C71C5" w:rsidP="008C71C5">
      <w:pPr>
        <w:pStyle w:val="Prrafodelista"/>
        <w:numPr>
          <w:ilvl w:val="0"/>
          <w:numId w:val="9"/>
        </w:numPr>
      </w:pPr>
      <w:r>
        <w:t>Eliminar de la pestaña zona de impuesto de los listados a continuación:</w:t>
      </w:r>
    </w:p>
    <w:p w14:paraId="557E5059" w14:textId="77777777" w:rsidR="00033909" w:rsidRDefault="00033909" w:rsidP="00033909">
      <w:pPr>
        <w:pStyle w:val="Prrafodelista"/>
      </w:pPr>
    </w:p>
    <w:p w14:paraId="3ECDAB9F" w14:textId="7A3AEAB6" w:rsidR="0071788B" w:rsidRPr="00033909" w:rsidRDefault="00CB6C9C" w:rsidP="00CB6C9C">
      <w:pPr>
        <w:pStyle w:val="Prrafodelista"/>
        <w:numPr>
          <w:ilvl w:val="0"/>
          <w:numId w:val="11"/>
        </w:numPr>
        <w:rPr>
          <w:b/>
        </w:rPr>
      </w:pPr>
      <w:r w:rsidRPr="00033909">
        <w:rPr>
          <w:b/>
        </w:rPr>
        <w:t>Ventas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977"/>
      </w:tblGrid>
      <w:tr w:rsidR="00CB6C9C" w:rsidRPr="00CB6C9C" w14:paraId="463EB0D8" w14:textId="77777777" w:rsidTr="00CB6C9C">
        <w:trPr>
          <w:trHeight w:val="252"/>
          <w:tblCellSpacing w:w="0" w:type="dxa"/>
        </w:trPr>
        <w:tc>
          <w:tcPr>
            <w:tcW w:w="0" w:type="auto"/>
            <w:vAlign w:val="center"/>
            <w:hideMark/>
          </w:tcPr>
          <w:p w14:paraId="469B4936" w14:textId="41ED2985" w:rsidR="00255510" w:rsidRDefault="00255510" w:rsidP="00CB6C9C">
            <w:pPr>
              <w:widowControl/>
              <w:spacing w:line="240" w:lineRule="auto"/>
              <w:jc w:val="left"/>
              <w:rPr>
                <w:rFonts w:ascii="Liberation Sans" w:eastAsia="Times New Roman" w:hAnsi="Liberation Sans" w:cs="Liberation Sans"/>
                <w:sz w:val="20"/>
                <w:szCs w:val="20"/>
                <w:lang w:val="es-ES"/>
              </w:rPr>
            </w:pPr>
            <w:r>
              <w:rPr>
                <w:rFonts w:ascii="Liberation Sans" w:eastAsia="Times New Roman" w:hAnsi="Liberation Sans" w:cs="Liberation Sans"/>
                <w:sz w:val="20"/>
                <w:szCs w:val="20"/>
                <w:lang w:val="es-ES"/>
              </w:rPr>
              <w:t>Servicios prestados UE (%N</w:t>
            </w:r>
            <w:r w:rsidR="007E69F0">
              <w:rPr>
                <w:rFonts w:ascii="Liberation Sans" w:eastAsia="Times New Roman" w:hAnsi="Liberation Sans" w:cs="Liberation Sans"/>
                <w:sz w:val="20"/>
                <w:szCs w:val="20"/>
                <w:lang w:val="es-ES"/>
              </w:rPr>
              <w:t>=&gt;0%</w:t>
            </w:r>
            <w:r>
              <w:rPr>
                <w:rFonts w:ascii="Liberation Sans" w:eastAsia="Times New Roman" w:hAnsi="Liberation Sans" w:cs="Liberation Sans"/>
                <w:sz w:val="20"/>
                <w:szCs w:val="20"/>
                <w:lang w:val="es-ES"/>
              </w:rPr>
              <w:t>)</w:t>
            </w:r>
          </w:p>
          <w:p w14:paraId="425EA151" w14:textId="0F41A4EA" w:rsidR="007E69F0" w:rsidRDefault="007E69F0" w:rsidP="00CB6C9C">
            <w:pPr>
              <w:widowControl/>
              <w:spacing w:line="240" w:lineRule="auto"/>
              <w:jc w:val="left"/>
              <w:rPr>
                <w:rFonts w:ascii="Liberation Sans" w:eastAsia="Times New Roman" w:hAnsi="Liberation Sans" w:cs="Liberation Sans"/>
                <w:sz w:val="20"/>
                <w:szCs w:val="20"/>
                <w:lang w:val="es-ES"/>
              </w:rPr>
            </w:pPr>
            <w:r>
              <w:rPr>
                <w:rFonts w:ascii="Liberation Sans" w:eastAsia="Times New Roman" w:hAnsi="Liberation Sans" w:cs="Liberation Sans"/>
                <w:sz w:val="20"/>
                <w:szCs w:val="20"/>
                <w:lang w:val="es-ES"/>
              </w:rPr>
              <w:t>Servicios prestados UE (%</w:t>
            </w:r>
            <w:r>
              <w:rPr>
                <w:rFonts w:ascii="Liberation Sans" w:eastAsia="Times New Roman" w:hAnsi="Liberation Sans" w:cs="Liberation Sans"/>
                <w:sz w:val="20"/>
                <w:szCs w:val="20"/>
                <w:lang w:val="es-ES"/>
              </w:rPr>
              <w:t>R</w:t>
            </w:r>
            <w:r>
              <w:rPr>
                <w:rFonts w:ascii="Liberation Sans" w:eastAsia="Times New Roman" w:hAnsi="Liberation Sans" w:cs="Liberation Sans"/>
                <w:sz w:val="20"/>
                <w:szCs w:val="20"/>
                <w:lang w:val="es-ES"/>
              </w:rPr>
              <w:t>=&gt;0%)</w:t>
            </w:r>
          </w:p>
          <w:p w14:paraId="7972DABE" w14:textId="033C97E1" w:rsidR="00CB6C9C" w:rsidRPr="00CB6C9C" w:rsidRDefault="00CB6C9C" w:rsidP="00CB6C9C">
            <w:pPr>
              <w:widowControl/>
              <w:spacing w:line="240" w:lineRule="auto"/>
              <w:jc w:val="left"/>
              <w:rPr>
                <w:rFonts w:ascii="Liberation Sans" w:eastAsia="Times New Roman" w:hAnsi="Liberation Sans" w:cs="Liberation Sans"/>
                <w:sz w:val="20"/>
                <w:szCs w:val="20"/>
                <w:lang w:val="es-ES"/>
              </w:rPr>
            </w:pPr>
            <w:r w:rsidRPr="00CB6C9C">
              <w:rPr>
                <w:rFonts w:ascii="Liberation Sans" w:eastAsia="Times New Roman" w:hAnsi="Liberation Sans" w:cs="Liberation Sans"/>
                <w:sz w:val="20"/>
                <w:szCs w:val="20"/>
                <w:lang w:val="es-ES"/>
              </w:rPr>
              <w:t>Entregas intracomunitarias Bienes Inversión (%N=&gt;0%)</w:t>
            </w:r>
          </w:p>
        </w:tc>
      </w:tr>
      <w:tr w:rsidR="00CB6C9C" w:rsidRPr="00CB6C9C" w14:paraId="725F94F4" w14:textId="77777777" w:rsidTr="00CB6C9C">
        <w:trPr>
          <w:trHeight w:val="252"/>
          <w:tblCellSpacing w:w="0" w:type="dxa"/>
        </w:trPr>
        <w:tc>
          <w:tcPr>
            <w:tcW w:w="0" w:type="auto"/>
            <w:vAlign w:val="center"/>
            <w:hideMark/>
          </w:tcPr>
          <w:p w14:paraId="6E133831" w14:textId="77777777" w:rsidR="00CB6C9C" w:rsidRPr="00CB6C9C" w:rsidRDefault="00CB6C9C" w:rsidP="00CB6C9C">
            <w:pPr>
              <w:widowControl/>
              <w:spacing w:line="240" w:lineRule="auto"/>
              <w:jc w:val="left"/>
              <w:rPr>
                <w:rFonts w:ascii="Liberation Sans" w:eastAsia="Times New Roman" w:hAnsi="Liberation Sans" w:cs="Liberation Sans"/>
                <w:sz w:val="20"/>
                <w:szCs w:val="20"/>
                <w:lang w:val="es-ES"/>
              </w:rPr>
            </w:pPr>
            <w:r w:rsidRPr="00CB6C9C">
              <w:rPr>
                <w:rFonts w:ascii="Liberation Sans" w:eastAsia="Times New Roman" w:hAnsi="Liberation Sans" w:cs="Liberation Sans"/>
                <w:sz w:val="20"/>
                <w:szCs w:val="20"/>
                <w:lang w:val="es-ES"/>
              </w:rPr>
              <w:t>Entregas intracomunitarias (%N=&gt;0%)</w:t>
            </w:r>
          </w:p>
        </w:tc>
      </w:tr>
      <w:tr w:rsidR="00CB6C9C" w:rsidRPr="00CB6C9C" w14:paraId="1C5FE7F3" w14:textId="77777777" w:rsidTr="00CB6C9C">
        <w:trPr>
          <w:trHeight w:val="252"/>
          <w:tblCellSpacing w:w="0" w:type="dxa"/>
        </w:trPr>
        <w:tc>
          <w:tcPr>
            <w:tcW w:w="0" w:type="auto"/>
            <w:vAlign w:val="center"/>
            <w:hideMark/>
          </w:tcPr>
          <w:p w14:paraId="57E236DF" w14:textId="77777777" w:rsidR="00CB6C9C" w:rsidRPr="00CB6C9C" w:rsidRDefault="00CB6C9C" w:rsidP="00CB6C9C">
            <w:pPr>
              <w:widowControl/>
              <w:spacing w:line="240" w:lineRule="auto"/>
              <w:jc w:val="left"/>
              <w:rPr>
                <w:rFonts w:ascii="Liberation Sans" w:eastAsia="Times New Roman" w:hAnsi="Liberation Sans" w:cs="Liberation Sans"/>
                <w:sz w:val="20"/>
                <w:szCs w:val="20"/>
                <w:lang w:val="es-ES"/>
              </w:rPr>
            </w:pPr>
            <w:r w:rsidRPr="00CB6C9C">
              <w:rPr>
                <w:rFonts w:ascii="Liberation Sans" w:eastAsia="Times New Roman" w:hAnsi="Liberation Sans" w:cs="Liberation Sans"/>
                <w:sz w:val="20"/>
                <w:szCs w:val="20"/>
                <w:lang w:val="es-ES"/>
              </w:rPr>
              <w:t>Entregas intracomunitarias (%N=&gt;0%) ISP</w:t>
            </w:r>
          </w:p>
        </w:tc>
      </w:tr>
      <w:tr w:rsidR="00CB6C9C" w:rsidRPr="00CB6C9C" w14:paraId="34F2BC9B" w14:textId="77777777" w:rsidTr="00CB6C9C">
        <w:trPr>
          <w:trHeight w:val="252"/>
          <w:tblCellSpacing w:w="0" w:type="dxa"/>
        </w:trPr>
        <w:tc>
          <w:tcPr>
            <w:tcW w:w="0" w:type="auto"/>
            <w:vAlign w:val="center"/>
            <w:hideMark/>
          </w:tcPr>
          <w:p w14:paraId="26520E13" w14:textId="77777777" w:rsidR="00CB6C9C" w:rsidRPr="00CB6C9C" w:rsidRDefault="00CB6C9C" w:rsidP="00CB6C9C">
            <w:pPr>
              <w:widowControl/>
              <w:spacing w:line="240" w:lineRule="auto"/>
              <w:jc w:val="left"/>
              <w:rPr>
                <w:rFonts w:ascii="Liberation Sans" w:eastAsia="Times New Roman" w:hAnsi="Liberation Sans" w:cs="Liberation Sans"/>
                <w:sz w:val="20"/>
                <w:szCs w:val="20"/>
                <w:lang w:val="es-ES"/>
              </w:rPr>
            </w:pPr>
            <w:r w:rsidRPr="00CB6C9C">
              <w:rPr>
                <w:rFonts w:ascii="Liberation Sans" w:eastAsia="Times New Roman" w:hAnsi="Liberation Sans" w:cs="Liberation Sans"/>
                <w:sz w:val="20"/>
                <w:szCs w:val="20"/>
                <w:lang w:val="es-ES"/>
              </w:rPr>
              <w:t>Entregas intracomunitarias (%R=&gt;0%)</w:t>
            </w:r>
          </w:p>
        </w:tc>
      </w:tr>
      <w:tr w:rsidR="00CB6C9C" w:rsidRPr="00CB6C9C" w14:paraId="59DB6DC4" w14:textId="77777777" w:rsidTr="00CB6C9C">
        <w:trPr>
          <w:trHeight w:val="252"/>
          <w:tblCellSpacing w:w="0" w:type="dxa"/>
        </w:trPr>
        <w:tc>
          <w:tcPr>
            <w:tcW w:w="0" w:type="auto"/>
            <w:vAlign w:val="center"/>
            <w:hideMark/>
          </w:tcPr>
          <w:p w14:paraId="5F3A47A5" w14:textId="77777777" w:rsidR="00CB6C9C" w:rsidRPr="00CB6C9C" w:rsidRDefault="00CB6C9C" w:rsidP="00CB6C9C">
            <w:pPr>
              <w:widowControl/>
              <w:spacing w:line="240" w:lineRule="auto"/>
              <w:jc w:val="left"/>
              <w:rPr>
                <w:rFonts w:ascii="Liberation Sans" w:eastAsia="Times New Roman" w:hAnsi="Liberation Sans" w:cs="Liberation Sans"/>
                <w:sz w:val="20"/>
                <w:szCs w:val="20"/>
                <w:lang w:val="es-ES"/>
              </w:rPr>
            </w:pPr>
            <w:r w:rsidRPr="00CB6C9C">
              <w:rPr>
                <w:rFonts w:ascii="Liberation Sans" w:eastAsia="Times New Roman" w:hAnsi="Liberation Sans" w:cs="Liberation Sans"/>
                <w:sz w:val="20"/>
                <w:szCs w:val="20"/>
                <w:lang w:val="es-ES"/>
              </w:rPr>
              <w:lastRenderedPageBreak/>
              <w:t>Entregas intracomunitarias (%SR=&gt;0%)</w:t>
            </w:r>
          </w:p>
        </w:tc>
      </w:tr>
    </w:tbl>
    <w:p w14:paraId="414B37FC" w14:textId="77777777" w:rsidR="00CB6C9C" w:rsidRDefault="00CB6C9C" w:rsidP="00CB6C9C"/>
    <w:p w14:paraId="6913A5C6" w14:textId="239B5235" w:rsidR="00976897" w:rsidRPr="00033909" w:rsidRDefault="00976897" w:rsidP="00976897">
      <w:pPr>
        <w:pStyle w:val="Prrafodelista"/>
        <w:numPr>
          <w:ilvl w:val="0"/>
          <w:numId w:val="11"/>
        </w:numPr>
        <w:rPr>
          <w:b/>
        </w:rPr>
      </w:pPr>
      <w:r w:rsidRPr="00033909">
        <w:rPr>
          <w:b/>
        </w:rPr>
        <w:t>Compras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39"/>
      </w:tblGrid>
      <w:tr w:rsidR="00976897" w:rsidRPr="00976897" w14:paraId="0FF1B524" w14:textId="77777777" w:rsidTr="00976897">
        <w:trPr>
          <w:trHeight w:val="252"/>
          <w:tblCellSpacing w:w="0" w:type="dxa"/>
        </w:trPr>
        <w:tc>
          <w:tcPr>
            <w:tcW w:w="0" w:type="auto"/>
            <w:vAlign w:val="center"/>
            <w:hideMark/>
          </w:tcPr>
          <w:p w14:paraId="48195C2B"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10%</w:t>
            </w:r>
          </w:p>
        </w:tc>
      </w:tr>
      <w:tr w:rsidR="00976897" w:rsidRPr="00976897" w14:paraId="2392E3EA" w14:textId="77777777" w:rsidTr="00976897">
        <w:trPr>
          <w:trHeight w:val="252"/>
          <w:tblCellSpacing w:w="0" w:type="dxa"/>
        </w:trPr>
        <w:tc>
          <w:tcPr>
            <w:tcW w:w="0" w:type="auto"/>
            <w:vAlign w:val="center"/>
            <w:hideMark/>
          </w:tcPr>
          <w:p w14:paraId="46BEDF8C"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10% (-10%)</w:t>
            </w:r>
          </w:p>
        </w:tc>
      </w:tr>
      <w:tr w:rsidR="00976897" w:rsidRPr="00976897" w14:paraId="51C17B98" w14:textId="77777777" w:rsidTr="00976897">
        <w:trPr>
          <w:trHeight w:val="252"/>
          <w:tblCellSpacing w:w="0" w:type="dxa"/>
        </w:trPr>
        <w:tc>
          <w:tcPr>
            <w:tcW w:w="0" w:type="auto"/>
            <w:vAlign w:val="center"/>
            <w:hideMark/>
          </w:tcPr>
          <w:p w14:paraId="553E4A9E"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10% (+10%)</w:t>
            </w:r>
          </w:p>
        </w:tc>
      </w:tr>
      <w:tr w:rsidR="00976897" w:rsidRPr="00976897" w14:paraId="10488DFC" w14:textId="77777777" w:rsidTr="00976897">
        <w:trPr>
          <w:trHeight w:val="252"/>
          <w:tblCellSpacing w:w="0" w:type="dxa"/>
        </w:trPr>
        <w:tc>
          <w:tcPr>
            <w:tcW w:w="0" w:type="auto"/>
            <w:vAlign w:val="center"/>
            <w:hideMark/>
          </w:tcPr>
          <w:p w14:paraId="06AF5B27"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16%</w:t>
            </w:r>
          </w:p>
        </w:tc>
      </w:tr>
      <w:tr w:rsidR="00976897" w:rsidRPr="00976897" w14:paraId="06A0E1E8" w14:textId="77777777" w:rsidTr="00976897">
        <w:trPr>
          <w:trHeight w:val="252"/>
          <w:tblCellSpacing w:w="0" w:type="dxa"/>
        </w:trPr>
        <w:tc>
          <w:tcPr>
            <w:tcW w:w="0" w:type="auto"/>
            <w:vAlign w:val="center"/>
            <w:hideMark/>
          </w:tcPr>
          <w:p w14:paraId="4A7BB378"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16% (0%)</w:t>
            </w:r>
          </w:p>
        </w:tc>
      </w:tr>
      <w:tr w:rsidR="00976897" w:rsidRPr="00976897" w14:paraId="60C4C50B" w14:textId="77777777" w:rsidTr="00976897">
        <w:trPr>
          <w:trHeight w:val="252"/>
          <w:tblCellSpacing w:w="0" w:type="dxa"/>
        </w:trPr>
        <w:tc>
          <w:tcPr>
            <w:tcW w:w="0" w:type="auto"/>
            <w:vAlign w:val="center"/>
            <w:hideMark/>
          </w:tcPr>
          <w:p w14:paraId="6507368E"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16% (-16%)</w:t>
            </w:r>
          </w:p>
        </w:tc>
      </w:tr>
      <w:tr w:rsidR="00976897" w:rsidRPr="00976897" w14:paraId="53965841" w14:textId="77777777" w:rsidTr="00976897">
        <w:trPr>
          <w:trHeight w:val="252"/>
          <w:tblCellSpacing w:w="0" w:type="dxa"/>
        </w:trPr>
        <w:tc>
          <w:tcPr>
            <w:tcW w:w="0" w:type="auto"/>
            <w:vAlign w:val="center"/>
            <w:hideMark/>
          </w:tcPr>
          <w:p w14:paraId="77C82091"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16% (+16%)</w:t>
            </w:r>
          </w:p>
        </w:tc>
      </w:tr>
      <w:tr w:rsidR="00976897" w:rsidRPr="00976897" w14:paraId="17388A5D" w14:textId="77777777" w:rsidTr="00976897">
        <w:trPr>
          <w:trHeight w:val="252"/>
          <w:tblCellSpacing w:w="0" w:type="dxa"/>
        </w:trPr>
        <w:tc>
          <w:tcPr>
            <w:tcW w:w="0" w:type="auto"/>
            <w:vAlign w:val="center"/>
            <w:hideMark/>
          </w:tcPr>
          <w:p w14:paraId="49C49FF0"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18%</w:t>
            </w:r>
          </w:p>
        </w:tc>
      </w:tr>
      <w:tr w:rsidR="00976897" w:rsidRPr="00976897" w14:paraId="59479579" w14:textId="77777777" w:rsidTr="00976897">
        <w:trPr>
          <w:trHeight w:val="252"/>
          <w:tblCellSpacing w:w="0" w:type="dxa"/>
        </w:trPr>
        <w:tc>
          <w:tcPr>
            <w:tcW w:w="0" w:type="auto"/>
            <w:vAlign w:val="center"/>
            <w:hideMark/>
          </w:tcPr>
          <w:p w14:paraId="6F20D2E5"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18% (+0%)</w:t>
            </w:r>
          </w:p>
        </w:tc>
      </w:tr>
      <w:tr w:rsidR="00976897" w:rsidRPr="00976897" w14:paraId="2E6772D0" w14:textId="77777777" w:rsidTr="00976897">
        <w:trPr>
          <w:trHeight w:val="252"/>
          <w:tblCellSpacing w:w="0" w:type="dxa"/>
        </w:trPr>
        <w:tc>
          <w:tcPr>
            <w:tcW w:w="0" w:type="auto"/>
            <w:vAlign w:val="center"/>
            <w:hideMark/>
          </w:tcPr>
          <w:p w14:paraId="2A3E2D95"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18% (-18%)</w:t>
            </w:r>
          </w:p>
        </w:tc>
      </w:tr>
      <w:tr w:rsidR="00976897" w:rsidRPr="00976897" w14:paraId="5ECD5901" w14:textId="77777777" w:rsidTr="00976897">
        <w:trPr>
          <w:trHeight w:val="252"/>
          <w:tblCellSpacing w:w="0" w:type="dxa"/>
        </w:trPr>
        <w:tc>
          <w:tcPr>
            <w:tcW w:w="0" w:type="auto"/>
            <w:vAlign w:val="center"/>
            <w:hideMark/>
          </w:tcPr>
          <w:p w14:paraId="51AC6C8E"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18% (+18%)</w:t>
            </w:r>
          </w:p>
        </w:tc>
      </w:tr>
      <w:tr w:rsidR="00976897" w:rsidRPr="00976897" w14:paraId="4E24F8E8" w14:textId="77777777" w:rsidTr="00976897">
        <w:trPr>
          <w:trHeight w:val="252"/>
          <w:tblCellSpacing w:w="0" w:type="dxa"/>
        </w:trPr>
        <w:tc>
          <w:tcPr>
            <w:tcW w:w="0" w:type="auto"/>
            <w:vAlign w:val="center"/>
            <w:hideMark/>
          </w:tcPr>
          <w:p w14:paraId="06DC57E7"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21%</w:t>
            </w:r>
          </w:p>
        </w:tc>
      </w:tr>
      <w:tr w:rsidR="00976897" w:rsidRPr="00976897" w14:paraId="3BA2CCEA" w14:textId="77777777" w:rsidTr="00976897">
        <w:trPr>
          <w:trHeight w:val="252"/>
          <w:tblCellSpacing w:w="0" w:type="dxa"/>
        </w:trPr>
        <w:tc>
          <w:tcPr>
            <w:tcW w:w="0" w:type="auto"/>
            <w:vAlign w:val="center"/>
            <w:hideMark/>
          </w:tcPr>
          <w:p w14:paraId="7B6DBAC3"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21% (-21%)</w:t>
            </w:r>
          </w:p>
        </w:tc>
      </w:tr>
      <w:tr w:rsidR="00976897" w:rsidRPr="00976897" w14:paraId="51A26EC7" w14:textId="77777777" w:rsidTr="00976897">
        <w:trPr>
          <w:trHeight w:val="252"/>
          <w:tblCellSpacing w:w="0" w:type="dxa"/>
        </w:trPr>
        <w:tc>
          <w:tcPr>
            <w:tcW w:w="0" w:type="auto"/>
            <w:vAlign w:val="center"/>
            <w:hideMark/>
          </w:tcPr>
          <w:p w14:paraId="6F9C136F"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21% (+21%)</w:t>
            </w:r>
          </w:p>
        </w:tc>
      </w:tr>
      <w:tr w:rsidR="00976897" w:rsidRPr="00976897" w14:paraId="648847A5" w14:textId="77777777" w:rsidTr="00976897">
        <w:trPr>
          <w:trHeight w:val="252"/>
          <w:tblCellSpacing w:w="0" w:type="dxa"/>
        </w:trPr>
        <w:tc>
          <w:tcPr>
            <w:tcW w:w="0" w:type="auto"/>
            <w:vAlign w:val="center"/>
            <w:hideMark/>
          </w:tcPr>
          <w:p w14:paraId="5F80A008"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7%</w:t>
            </w:r>
          </w:p>
        </w:tc>
      </w:tr>
      <w:tr w:rsidR="00976897" w:rsidRPr="00976897" w14:paraId="10083097" w14:textId="77777777" w:rsidTr="00976897">
        <w:trPr>
          <w:trHeight w:val="252"/>
          <w:tblCellSpacing w:w="0" w:type="dxa"/>
        </w:trPr>
        <w:tc>
          <w:tcPr>
            <w:tcW w:w="0" w:type="auto"/>
            <w:vAlign w:val="center"/>
            <w:hideMark/>
          </w:tcPr>
          <w:p w14:paraId="5B315EA1"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7% (0%)</w:t>
            </w:r>
          </w:p>
        </w:tc>
      </w:tr>
      <w:tr w:rsidR="00976897" w:rsidRPr="00976897" w14:paraId="286FB51A" w14:textId="77777777" w:rsidTr="00976897">
        <w:trPr>
          <w:trHeight w:val="252"/>
          <w:tblCellSpacing w:w="0" w:type="dxa"/>
        </w:trPr>
        <w:tc>
          <w:tcPr>
            <w:tcW w:w="0" w:type="auto"/>
            <w:vAlign w:val="center"/>
            <w:hideMark/>
          </w:tcPr>
          <w:p w14:paraId="253CCC20"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7% (-7%)</w:t>
            </w:r>
          </w:p>
        </w:tc>
      </w:tr>
      <w:tr w:rsidR="00976897" w:rsidRPr="00976897" w14:paraId="2ECF0E59" w14:textId="77777777" w:rsidTr="00976897">
        <w:trPr>
          <w:trHeight w:val="252"/>
          <w:tblCellSpacing w:w="0" w:type="dxa"/>
        </w:trPr>
        <w:tc>
          <w:tcPr>
            <w:tcW w:w="0" w:type="auto"/>
            <w:vAlign w:val="center"/>
            <w:hideMark/>
          </w:tcPr>
          <w:p w14:paraId="6083793D"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7% (+7%)</w:t>
            </w:r>
          </w:p>
        </w:tc>
      </w:tr>
      <w:tr w:rsidR="00976897" w:rsidRPr="00976897" w14:paraId="671D51F7" w14:textId="77777777" w:rsidTr="00976897">
        <w:trPr>
          <w:trHeight w:val="252"/>
          <w:tblCellSpacing w:w="0" w:type="dxa"/>
        </w:trPr>
        <w:tc>
          <w:tcPr>
            <w:tcW w:w="0" w:type="auto"/>
            <w:vAlign w:val="center"/>
            <w:hideMark/>
          </w:tcPr>
          <w:p w14:paraId="58664977"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8%</w:t>
            </w:r>
          </w:p>
        </w:tc>
      </w:tr>
      <w:tr w:rsidR="00976897" w:rsidRPr="00976897" w14:paraId="6E60C361" w14:textId="77777777" w:rsidTr="00976897">
        <w:trPr>
          <w:trHeight w:val="252"/>
          <w:tblCellSpacing w:w="0" w:type="dxa"/>
        </w:trPr>
        <w:tc>
          <w:tcPr>
            <w:tcW w:w="0" w:type="auto"/>
            <w:vAlign w:val="center"/>
            <w:hideMark/>
          </w:tcPr>
          <w:p w14:paraId="6ADE549C"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8% (+0%)</w:t>
            </w:r>
          </w:p>
        </w:tc>
      </w:tr>
      <w:tr w:rsidR="00976897" w:rsidRPr="00976897" w14:paraId="1F0EBBB3" w14:textId="77777777" w:rsidTr="00976897">
        <w:trPr>
          <w:trHeight w:val="252"/>
          <w:tblCellSpacing w:w="0" w:type="dxa"/>
        </w:trPr>
        <w:tc>
          <w:tcPr>
            <w:tcW w:w="0" w:type="auto"/>
            <w:vAlign w:val="center"/>
            <w:hideMark/>
          </w:tcPr>
          <w:p w14:paraId="113450DC"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8% (-8%)</w:t>
            </w:r>
          </w:p>
        </w:tc>
      </w:tr>
      <w:tr w:rsidR="00976897" w:rsidRPr="00976897" w14:paraId="20F3A586" w14:textId="77777777" w:rsidTr="00976897">
        <w:trPr>
          <w:trHeight w:val="252"/>
          <w:tblCellSpacing w:w="0" w:type="dxa"/>
        </w:trPr>
        <w:tc>
          <w:tcPr>
            <w:tcW w:w="0" w:type="auto"/>
            <w:vAlign w:val="center"/>
            <w:hideMark/>
          </w:tcPr>
          <w:p w14:paraId="13438936"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8% (+8%)</w:t>
            </w:r>
          </w:p>
        </w:tc>
      </w:tr>
      <w:tr w:rsidR="00976897" w:rsidRPr="00976897" w14:paraId="3304B473" w14:textId="77777777" w:rsidTr="00976897">
        <w:trPr>
          <w:trHeight w:val="252"/>
          <w:tblCellSpacing w:w="0" w:type="dxa"/>
        </w:trPr>
        <w:tc>
          <w:tcPr>
            <w:tcW w:w="0" w:type="auto"/>
            <w:vAlign w:val="center"/>
            <w:hideMark/>
          </w:tcPr>
          <w:p w14:paraId="3E21D567" w14:textId="77777777" w:rsidR="00976897" w:rsidRPr="00976897" w:rsidRDefault="00976897" w:rsidP="00976897">
            <w:pPr>
              <w:widowControl/>
              <w:spacing w:line="240" w:lineRule="auto"/>
              <w:jc w:val="left"/>
              <w:rPr>
                <w:rFonts w:ascii="Liberation Sans" w:eastAsia="Times New Roman" w:hAnsi="Liberation Sans" w:cs="Liberation Sans"/>
                <w:sz w:val="20"/>
                <w:szCs w:val="20"/>
                <w:lang w:val="es-ES"/>
              </w:rPr>
            </w:pPr>
            <w:r w:rsidRPr="00976897">
              <w:rPr>
                <w:rFonts w:ascii="Liberation Sans" w:eastAsia="Times New Roman" w:hAnsi="Liberation Sans" w:cs="Liberation Sans"/>
                <w:sz w:val="20"/>
                <w:szCs w:val="20"/>
                <w:lang w:val="es-ES"/>
              </w:rPr>
              <w:t>Inversión Sujeto Pasivo UE exento</w:t>
            </w:r>
          </w:p>
        </w:tc>
      </w:tr>
      <w:tr w:rsidR="00CC7C06" w:rsidRPr="00CC7C06" w14:paraId="0BE1D676" w14:textId="77777777" w:rsidTr="00CC7C06">
        <w:trPr>
          <w:trHeight w:val="252"/>
          <w:tblCellSpacing w:w="0" w:type="dxa"/>
        </w:trPr>
        <w:tc>
          <w:tcPr>
            <w:tcW w:w="0" w:type="auto"/>
            <w:vAlign w:val="center"/>
            <w:hideMark/>
          </w:tcPr>
          <w:p w14:paraId="3247E9D1"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10%</w:t>
            </w:r>
          </w:p>
        </w:tc>
      </w:tr>
      <w:tr w:rsidR="00CC7C06" w:rsidRPr="00CC7C06" w14:paraId="34659A75" w14:textId="77777777" w:rsidTr="00CC7C06">
        <w:trPr>
          <w:trHeight w:val="252"/>
          <w:tblCellSpacing w:w="0" w:type="dxa"/>
        </w:trPr>
        <w:tc>
          <w:tcPr>
            <w:tcW w:w="0" w:type="auto"/>
            <w:vAlign w:val="center"/>
            <w:hideMark/>
          </w:tcPr>
          <w:p w14:paraId="71ED370B"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10% (-10%)</w:t>
            </w:r>
          </w:p>
        </w:tc>
      </w:tr>
      <w:tr w:rsidR="00CC7C06" w:rsidRPr="00CC7C06" w14:paraId="00F16AA2" w14:textId="77777777" w:rsidTr="00CC7C06">
        <w:trPr>
          <w:trHeight w:val="252"/>
          <w:tblCellSpacing w:w="0" w:type="dxa"/>
        </w:trPr>
        <w:tc>
          <w:tcPr>
            <w:tcW w:w="0" w:type="auto"/>
            <w:vAlign w:val="center"/>
            <w:hideMark/>
          </w:tcPr>
          <w:p w14:paraId="38E33EEA"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10% (+10%)</w:t>
            </w:r>
          </w:p>
        </w:tc>
      </w:tr>
      <w:tr w:rsidR="00CC7C06" w:rsidRPr="00CC7C06" w14:paraId="01C90755" w14:textId="77777777" w:rsidTr="00CC7C06">
        <w:trPr>
          <w:trHeight w:val="252"/>
          <w:tblCellSpacing w:w="0" w:type="dxa"/>
        </w:trPr>
        <w:tc>
          <w:tcPr>
            <w:tcW w:w="0" w:type="auto"/>
            <w:vAlign w:val="center"/>
            <w:hideMark/>
          </w:tcPr>
          <w:p w14:paraId="4894713D"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16%</w:t>
            </w:r>
          </w:p>
        </w:tc>
      </w:tr>
      <w:tr w:rsidR="00CC7C06" w:rsidRPr="00CC7C06" w14:paraId="450AB772" w14:textId="77777777" w:rsidTr="00CC7C06">
        <w:trPr>
          <w:trHeight w:val="252"/>
          <w:tblCellSpacing w:w="0" w:type="dxa"/>
        </w:trPr>
        <w:tc>
          <w:tcPr>
            <w:tcW w:w="0" w:type="auto"/>
            <w:vAlign w:val="center"/>
            <w:hideMark/>
          </w:tcPr>
          <w:p w14:paraId="182B027A"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16% (-16%)</w:t>
            </w:r>
          </w:p>
        </w:tc>
      </w:tr>
      <w:tr w:rsidR="00CC7C06" w:rsidRPr="00CC7C06" w14:paraId="102877F1" w14:textId="77777777" w:rsidTr="00CC7C06">
        <w:trPr>
          <w:trHeight w:val="252"/>
          <w:tblCellSpacing w:w="0" w:type="dxa"/>
        </w:trPr>
        <w:tc>
          <w:tcPr>
            <w:tcW w:w="0" w:type="auto"/>
            <w:vAlign w:val="center"/>
            <w:hideMark/>
          </w:tcPr>
          <w:p w14:paraId="472C78F0"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16% (+16%)</w:t>
            </w:r>
          </w:p>
        </w:tc>
      </w:tr>
      <w:tr w:rsidR="00CC7C06" w:rsidRPr="00CC7C06" w14:paraId="130E7E9D" w14:textId="77777777" w:rsidTr="00CC7C06">
        <w:trPr>
          <w:trHeight w:val="252"/>
          <w:tblCellSpacing w:w="0" w:type="dxa"/>
        </w:trPr>
        <w:tc>
          <w:tcPr>
            <w:tcW w:w="0" w:type="auto"/>
            <w:vAlign w:val="center"/>
            <w:hideMark/>
          </w:tcPr>
          <w:p w14:paraId="7B8E097A"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18%</w:t>
            </w:r>
          </w:p>
        </w:tc>
      </w:tr>
      <w:tr w:rsidR="00CC7C06" w:rsidRPr="00CC7C06" w14:paraId="06FB48D9" w14:textId="77777777" w:rsidTr="00CC7C06">
        <w:trPr>
          <w:trHeight w:val="252"/>
          <w:tblCellSpacing w:w="0" w:type="dxa"/>
        </w:trPr>
        <w:tc>
          <w:tcPr>
            <w:tcW w:w="0" w:type="auto"/>
            <w:vAlign w:val="center"/>
            <w:hideMark/>
          </w:tcPr>
          <w:p w14:paraId="2E1C1917"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18% (-18%)</w:t>
            </w:r>
          </w:p>
        </w:tc>
      </w:tr>
      <w:tr w:rsidR="00CC7C06" w:rsidRPr="00CC7C06" w14:paraId="66DF58AA" w14:textId="77777777" w:rsidTr="00CC7C06">
        <w:trPr>
          <w:trHeight w:val="252"/>
          <w:tblCellSpacing w:w="0" w:type="dxa"/>
        </w:trPr>
        <w:tc>
          <w:tcPr>
            <w:tcW w:w="0" w:type="auto"/>
            <w:vAlign w:val="center"/>
            <w:hideMark/>
          </w:tcPr>
          <w:p w14:paraId="712656DD"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18% (+18%)</w:t>
            </w:r>
          </w:p>
        </w:tc>
      </w:tr>
      <w:tr w:rsidR="00CC7C06" w:rsidRPr="00CC7C06" w14:paraId="7CB85B97" w14:textId="77777777" w:rsidTr="00CC7C06">
        <w:trPr>
          <w:trHeight w:val="252"/>
          <w:tblCellSpacing w:w="0" w:type="dxa"/>
        </w:trPr>
        <w:tc>
          <w:tcPr>
            <w:tcW w:w="0" w:type="auto"/>
            <w:vAlign w:val="center"/>
            <w:hideMark/>
          </w:tcPr>
          <w:p w14:paraId="21595FAE"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w:t>
            </w:r>
          </w:p>
        </w:tc>
      </w:tr>
      <w:tr w:rsidR="00CC7C06" w:rsidRPr="00CC7C06" w14:paraId="2EFA3402" w14:textId="77777777" w:rsidTr="00CC7C06">
        <w:trPr>
          <w:trHeight w:val="252"/>
          <w:tblCellSpacing w:w="0" w:type="dxa"/>
        </w:trPr>
        <w:tc>
          <w:tcPr>
            <w:tcW w:w="0" w:type="auto"/>
            <w:vAlign w:val="center"/>
            <w:hideMark/>
          </w:tcPr>
          <w:p w14:paraId="479EB7B3"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 (-21%)</w:t>
            </w:r>
          </w:p>
        </w:tc>
      </w:tr>
      <w:tr w:rsidR="00CC7C06" w:rsidRPr="00CC7C06" w14:paraId="44DDC277" w14:textId="77777777" w:rsidTr="00CC7C06">
        <w:trPr>
          <w:trHeight w:val="252"/>
          <w:tblCellSpacing w:w="0" w:type="dxa"/>
        </w:trPr>
        <w:tc>
          <w:tcPr>
            <w:tcW w:w="0" w:type="auto"/>
            <w:vAlign w:val="center"/>
            <w:hideMark/>
          </w:tcPr>
          <w:p w14:paraId="4FA9EC5E"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 (+21%)</w:t>
            </w:r>
          </w:p>
        </w:tc>
      </w:tr>
      <w:tr w:rsidR="00CC7C06" w:rsidRPr="00CC7C06" w14:paraId="0D2176B9" w14:textId="77777777" w:rsidTr="00CC7C06">
        <w:trPr>
          <w:trHeight w:val="252"/>
          <w:tblCellSpacing w:w="0" w:type="dxa"/>
        </w:trPr>
        <w:tc>
          <w:tcPr>
            <w:tcW w:w="0" w:type="auto"/>
            <w:vAlign w:val="center"/>
            <w:hideMark/>
          </w:tcPr>
          <w:p w14:paraId="0A7A33CA"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 (-21%) ISP</w:t>
            </w:r>
          </w:p>
        </w:tc>
      </w:tr>
      <w:tr w:rsidR="00CC7C06" w:rsidRPr="00CC7C06" w14:paraId="041CE5F4" w14:textId="77777777" w:rsidTr="00CC7C06">
        <w:trPr>
          <w:trHeight w:val="252"/>
          <w:tblCellSpacing w:w="0" w:type="dxa"/>
        </w:trPr>
        <w:tc>
          <w:tcPr>
            <w:tcW w:w="0" w:type="auto"/>
            <w:vAlign w:val="center"/>
            <w:hideMark/>
          </w:tcPr>
          <w:p w14:paraId="57D43C5F"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 (+21%) ISP</w:t>
            </w:r>
          </w:p>
        </w:tc>
      </w:tr>
      <w:tr w:rsidR="00CC7C06" w:rsidRPr="00CC7C06" w14:paraId="33F8924A" w14:textId="77777777" w:rsidTr="00CC7C06">
        <w:trPr>
          <w:trHeight w:val="252"/>
          <w:tblCellSpacing w:w="0" w:type="dxa"/>
        </w:trPr>
        <w:tc>
          <w:tcPr>
            <w:tcW w:w="0" w:type="auto"/>
            <w:vAlign w:val="center"/>
            <w:hideMark/>
          </w:tcPr>
          <w:p w14:paraId="63AE6228"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21% ISP</w:t>
            </w:r>
          </w:p>
        </w:tc>
      </w:tr>
      <w:tr w:rsidR="00CC7C06" w:rsidRPr="00CC7C06" w14:paraId="4163B1E3" w14:textId="77777777" w:rsidTr="00CC7C06">
        <w:trPr>
          <w:trHeight w:val="252"/>
          <w:tblCellSpacing w:w="0" w:type="dxa"/>
        </w:trPr>
        <w:tc>
          <w:tcPr>
            <w:tcW w:w="0" w:type="auto"/>
            <w:vAlign w:val="center"/>
            <w:hideMark/>
          </w:tcPr>
          <w:p w14:paraId="62110117"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4%</w:t>
            </w:r>
          </w:p>
        </w:tc>
      </w:tr>
      <w:tr w:rsidR="00CC7C06" w:rsidRPr="00CC7C06" w14:paraId="6F344A72" w14:textId="77777777" w:rsidTr="00CC7C06">
        <w:trPr>
          <w:trHeight w:val="252"/>
          <w:tblCellSpacing w:w="0" w:type="dxa"/>
        </w:trPr>
        <w:tc>
          <w:tcPr>
            <w:tcW w:w="0" w:type="auto"/>
            <w:vAlign w:val="center"/>
            <w:hideMark/>
          </w:tcPr>
          <w:p w14:paraId="28AC25D6"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4% (-4%)</w:t>
            </w:r>
          </w:p>
        </w:tc>
      </w:tr>
      <w:tr w:rsidR="00CC7C06" w:rsidRPr="00CC7C06" w14:paraId="0BE62553" w14:textId="77777777" w:rsidTr="00CC7C06">
        <w:trPr>
          <w:trHeight w:val="252"/>
          <w:tblCellSpacing w:w="0" w:type="dxa"/>
        </w:trPr>
        <w:tc>
          <w:tcPr>
            <w:tcW w:w="0" w:type="auto"/>
            <w:vAlign w:val="center"/>
            <w:hideMark/>
          </w:tcPr>
          <w:p w14:paraId="4418F119"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4% (+4%)</w:t>
            </w:r>
          </w:p>
        </w:tc>
      </w:tr>
      <w:tr w:rsidR="00CC7C06" w:rsidRPr="00CC7C06" w14:paraId="0C68400D" w14:textId="77777777" w:rsidTr="00CC7C06">
        <w:trPr>
          <w:trHeight w:val="252"/>
          <w:tblCellSpacing w:w="0" w:type="dxa"/>
        </w:trPr>
        <w:tc>
          <w:tcPr>
            <w:tcW w:w="0" w:type="auto"/>
            <w:vAlign w:val="center"/>
            <w:hideMark/>
          </w:tcPr>
          <w:p w14:paraId="1732A172"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7%</w:t>
            </w:r>
          </w:p>
        </w:tc>
      </w:tr>
      <w:tr w:rsidR="00CC7C06" w:rsidRPr="00CC7C06" w14:paraId="0EF47D6C" w14:textId="77777777" w:rsidTr="00CC7C06">
        <w:trPr>
          <w:trHeight w:val="252"/>
          <w:tblCellSpacing w:w="0" w:type="dxa"/>
        </w:trPr>
        <w:tc>
          <w:tcPr>
            <w:tcW w:w="0" w:type="auto"/>
            <w:vAlign w:val="center"/>
            <w:hideMark/>
          </w:tcPr>
          <w:p w14:paraId="166DD797"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7% (-7%)</w:t>
            </w:r>
          </w:p>
        </w:tc>
      </w:tr>
      <w:tr w:rsidR="00CC7C06" w:rsidRPr="00CC7C06" w14:paraId="3F127B0F" w14:textId="77777777" w:rsidTr="00CC7C06">
        <w:trPr>
          <w:trHeight w:val="252"/>
          <w:tblCellSpacing w:w="0" w:type="dxa"/>
        </w:trPr>
        <w:tc>
          <w:tcPr>
            <w:tcW w:w="0" w:type="auto"/>
            <w:vAlign w:val="center"/>
            <w:hideMark/>
          </w:tcPr>
          <w:p w14:paraId="547C493D"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lastRenderedPageBreak/>
              <w:t>Adquisiciones intracomunitarias 7% (+7%)</w:t>
            </w:r>
          </w:p>
        </w:tc>
      </w:tr>
      <w:tr w:rsidR="00CC7C06" w:rsidRPr="00CC7C06" w14:paraId="19EC8F77" w14:textId="77777777" w:rsidTr="00CC7C06">
        <w:trPr>
          <w:trHeight w:val="252"/>
          <w:tblCellSpacing w:w="0" w:type="dxa"/>
        </w:trPr>
        <w:tc>
          <w:tcPr>
            <w:tcW w:w="0" w:type="auto"/>
            <w:vAlign w:val="center"/>
            <w:hideMark/>
          </w:tcPr>
          <w:p w14:paraId="4307B661"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8%</w:t>
            </w:r>
          </w:p>
        </w:tc>
      </w:tr>
      <w:tr w:rsidR="00CC7C06" w:rsidRPr="00CC7C06" w14:paraId="328D1496" w14:textId="77777777" w:rsidTr="00CC7C06">
        <w:trPr>
          <w:trHeight w:val="252"/>
          <w:tblCellSpacing w:w="0" w:type="dxa"/>
        </w:trPr>
        <w:tc>
          <w:tcPr>
            <w:tcW w:w="0" w:type="auto"/>
            <w:vAlign w:val="center"/>
            <w:hideMark/>
          </w:tcPr>
          <w:p w14:paraId="2348951C"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8% (-8%)</w:t>
            </w:r>
          </w:p>
        </w:tc>
      </w:tr>
      <w:tr w:rsidR="00CC7C06" w:rsidRPr="00CC7C06" w14:paraId="777A42DF" w14:textId="77777777" w:rsidTr="00CC7C06">
        <w:trPr>
          <w:trHeight w:val="252"/>
          <w:tblCellSpacing w:w="0" w:type="dxa"/>
        </w:trPr>
        <w:tc>
          <w:tcPr>
            <w:tcW w:w="0" w:type="auto"/>
            <w:vAlign w:val="center"/>
            <w:hideMark/>
          </w:tcPr>
          <w:p w14:paraId="695B87EB"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8% (+8%)</w:t>
            </w:r>
          </w:p>
        </w:tc>
      </w:tr>
      <w:tr w:rsidR="00CC7C06" w:rsidRPr="00CC7C06" w14:paraId="2BC00102" w14:textId="77777777" w:rsidTr="00CC7C06">
        <w:trPr>
          <w:trHeight w:val="252"/>
          <w:tblCellSpacing w:w="0" w:type="dxa"/>
        </w:trPr>
        <w:tc>
          <w:tcPr>
            <w:tcW w:w="0" w:type="auto"/>
            <w:vAlign w:val="center"/>
            <w:hideMark/>
          </w:tcPr>
          <w:p w14:paraId="2864528F"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18%</w:t>
            </w:r>
          </w:p>
        </w:tc>
      </w:tr>
      <w:tr w:rsidR="00CC7C06" w:rsidRPr="00CC7C06" w14:paraId="36DDFEF8" w14:textId="77777777" w:rsidTr="00CC7C06">
        <w:trPr>
          <w:trHeight w:val="252"/>
          <w:tblCellSpacing w:w="0" w:type="dxa"/>
        </w:trPr>
        <w:tc>
          <w:tcPr>
            <w:tcW w:w="0" w:type="auto"/>
            <w:vAlign w:val="center"/>
            <w:hideMark/>
          </w:tcPr>
          <w:p w14:paraId="7FF36105"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18% (-18%)</w:t>
            </w:r>
          </w:p>
        </w:tc>
      </w:tr>
      <w:tr w:rsidR="00CC7C06" w:rsidRPr="00CC7C06" w14:paraId="60D187D3" w14:textId="77777777" w:rsidTr="00CC7C06">
        <w:trPr>
          <w:trHeight w:val="252"/>
          <w:tblCellSpacing w:w="0" w:type="dxa"/>
        </w:trPr>
        <w:tc>
          <w:tcPr>
            <w:tcW w:w="0" w:type="auto"/>
            <w:vAlign w:val="center"/>
            <w:hideMark/>
          </w:tcPr>
          <w:p w14:paraId="7D8B3733"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18% (+18%)</w:t>
            </w:r>
          </w:p>
        </w:tc>
      </w:tr>
      <w:tr w:rsidR="00CC7C06" w:rsidRPr="00CC7C06" w14:paraId="071F1295" w14:textId="77777777" w:rsidTr="00CC7C06">
        <w:trPr>
          <w:trHeight w:val="252"/>
          <w:tblCellSpacing w:w="0" w:type="dxa"/>
        </w:trPr>
        <w:tc>
          <w:tcPr>
            <w:tcW w:w="0" w:type="auto"/>
            <w:vAlign w:val="center"/>
            <w:hideMark/>
          </w:tcPr>
          <w:p w14:paraId="6154A3DC"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21%</w:t>
            </w:r>
          </w:p>
        </w:tc>
      </w:tr>
      <w:tr w:rsidR="00CC7C06" w:rsidRPr="00CC7C06" w14:paraId="1D2F94A9" w14:textId="77777777" w:rsidTr="00CC7C06">
        <w:trPr>
          <w:trHeight w:val="252"/>
          <w:tblCellSpacing w:w="0" w:type="dxa"/>
        </w:trPr>
        <w:tc>
          <w:tcPr>
            <w:tcW w:w="0" w:type="auto"/>
            <w:vAlign w:val="center"/>
            <w:hideMark/>
          </w:tcPr>
          <w:p w14:paraId="4E188192"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21% (-21%)</w:t>
            </w:r>
          </w:p>
        </w:tc>
      </w:tr>
      <w:tr w:rsidR="00CC7C06" w:rsidRPr="00CC7C06" w14:paraId="135F203D" w14:textId="77777777" w:rsidTr="00CC7C06">
        <w:trPr>
          <w:trHeight w:val="252"/>
          <w:tblCellSpacing w:w="0" w:type="dxa"/>
        </w:trPr>
        <w:tc>
          <w:tcPr>
            <w:tcW w:w="0" w:type="auto"/>
            <w:vAlign w:val="center"/>
            <w:hideMark/>
          </w:tcPr>
          <w:p w14:paraId="4566C9F9"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Bienes Inversión 21% (+21%)</w:t>
            </w:r>
          </w:p>
        </w:tc>
      </w:tr>
      <w:tr w:rsidR="00CC7C06" w:rsidRPr="00CC7C06" w14:paraId="01E6A787" w14:textId="77777777" w:rsidTr="00CC7C06">
        <w:trPr>
          <w:trHeight w:val="252"/>
          <w:tblCellSpacing w:w="0" w:type="dxa"/>
        </w:trPr>
        <w:tc>
          <w:tcPr>
            <w:tcW w:w="0" w:type="auto"/>
            <w:vAlign w:val="center"/>
            <w:hideMark/>
          </w:tcPr>
          <w:p w14:paraId="43648247" w14:textId="77777777" w:rsidR="00CC7C06" w:rsidRPr="00CC7C06" w:rsidRDefault="00CC7C06" w:rsidP="00CC7C06">
            <w:pPr>
              <w:widowControl/>
              <w:spacing w:line="240" w:lineRule="auto"/>
              <w:jc w:val="left"/>
              <w:rPr>
                <w:rFonts w:ascii="Liberation Sans" w:eastAsia="Times New Roman" w:hAnsi="Liberation Sans" w:cs="Liberation Sans"/>
                <w:sz w:val="20"/>
                <w:szCs w:val="20"/>
                <w:lang w:val="es-ES"/>
              </w:rPr>
            </w:pPr>
            <w:r w:rsidRPr="00CC7C06">
              <w:rPr>
                <w:rFonts w:ascii="Liberation Sans" w:eastAsia="Times New Roman" w:hAnsi="Liberation Sans" w:cs="Liberation Sans"/>
                <w:sz w:val="20"/>
                <w:szCs w:val="20"/>
                <w:lang w:val="es-ES"/>
              </w:rPr>
              <w:t>Adquisiciones intracomunitarias exentas</w:t>
            </w:r>
          </w:p>
        </w:tc>
      </w:tr>
    </w:tbl>
    <w:p w14:paraId="18AD8CB4" w14:textId="77777777" w:rsidR="00976897" w:rsidRDefault="00976897" w:rsidP="00CC7C06"/>
    <w:p w14:paraId="00ED27F8" w14:textId="4B1E6BA0" w:rsidR="0071788B" w:rsidRDefault="00165356" w:rsidP="0071788B">
      <w:r>
        <w:tab/>
      </w:r>
      <w:r>
        <w:tab/>
      </w:r>
      <w:r>
        <w:tab/>
      </w:r>
    </w:p>
    <w:p w14:paraId="1284A81C" w14:textId="3F63A89D" w:rsidR="009047FB" w:rsidRDefault="009047FB" w:rsidP="008C71C5">
      <w:pPr>
        <w:pStyle w:val="Prrafodelista"/>
        <w:numPr>
          <w:ilvl w:val="0"/>
          <w:numId w:val="9"/>
        </w:numPr>
      </w:pPr>
      <w:r>
        <w:t xml:space="preserve">Añadir </w:t>
      </w:r>
      <w:r w:rsidR="007D7FCA">
        <w:t>en la pestaña zona de impuesto de los listados a continuación</w:t>
      </w:r>
    </w:p>
    <w:p w14:paraId="6D48741C" w14:textId="77777777" w:rsidR="00033909" w:rsidRDefault="00033909" w:rsidP="00033909">
      <w:pPr>
        <w:pStyle w:val="Prrafodelista"/>
      </w:pPr>
    </w:p>
    <w:p w14:paraId="5510623E" w14:textId="7971059A" w:rsidR="00AC0832" w:rsidRPr="00033909" w:rsidRDefault="00AC0832" w:rsidP="00AC0832">
      <w:pPr>
        <w:pStyle w:val="Prrafodelista"/>
        <w:numPr>
          <w:ilvl w:val="0"/>
          <w:numId w:val="10"/>
        </w:numPr>
        <w:rPr>
          <w:b/>
        </w:rPr>
      </w:pPr>
      <w:r w:rsidRPr="00033909">
        <w:rPr>
          <w:b/>
        </w:rPr>
        <w:t>Ventas</w:t>
      </w:r>
    </w:p>
    <w:p w14:paraId="7FF0F03C" w14:textId="2D9D7765" w:rsidR="00AC0832" w:rsidRDefault="00636DEA" w:rsidP="00AC0832">
      <w:r w:rsidRPr="00636DEA">
        <w:t>Servicios prestados internacional (%N=&gt;0%)</w:t>
      </w:r>
    </w:p>
    <w:p w14:paraId="0CFA161E" w14:textId="790E073F" w:rsidR="00815601" w:rsidRDefault="00815601" w:rsidP="00AC0832">
      <w:r w:rsidRPr="00815601">
        <w:t>Servicios prestados internacional (%R=&gt;0%)</w:t>
      </w:r>
    </w:p>
    <w:p w14:paraId="2A38FEB7" w14:textId="592CEAED" w:rsidR="003C0930" w:rsidRDefault="003C0930" w:rsidP="00AC0832">
      <w:r w:rsidRPr="003C0930">
        <w:t>Servicios prestados exentos con derecho a deducción</w:t>
      </w:r>
    </w:p>
    <w:p w14:paraId="4E4B1376" w14:textId="2526CE05" w:rsidR="00234C60" w:rsidRDefault="00234C60" w:rsidP="00AC0832">
      <w:r w:rsidRPr="00234C60">
        <w:t>Exportaciones (%N=&gt;0%)</w:t>
      </w:r>
    </w:p>
    <w:p w14:paraId="5CBA4D56" w14:textId="04B79FBB" w:rsidR="00DB28E2" w:rsidRDefault="00DB28E2" w:rsidP="00AC0832">
      <w:r w:rsidRPr="00DB28E2">
        <w:t>Exportaciones (%N=&gt;0%) ISP</w:t>
      </w:r>
    </w:p>
    <w:p w14:paraId="13776A48" w14:textId="6D838845" w:rsidR="00DB28E2" w:rsidRDefault="00DB28E2" w:rsidP="00AC0832">
      <w:r w:rsidRPr="00DB28E2">
        <w:t>Exportaciones (%R=&gt;0%)</w:t>
      </w:r>
    </w:p>
    <w:p w14:paraId="6A0FBE98" w14:textId="5B3B06DB" w:rsidR="00DB28E2" w:rsidRDefault="00DB28E2" w:rsidP="00AC0832">
      <w:r w:rsidRPr="00DB28E2">
        <w:t>Exportaciones (%SR=&gt;0%)</w:t>
      </w:r>
    </w:p>
    <w:p w14:paraId="0282DC40" w14:textId="29EBDCAD" w:rsidR="00DB28E2" w:rsidRDefault="00DB28E2" w:rsidP="00AC0832">
      <w:r w:rsidRPr="00DB28E2">
        <w:t>Exportaciones Bienes Inversión (%N=&gt;0%)</w:t>
      </w:r>
    </w:p>
    <w:p w14:paraId="587DA01A" w14:textId="77777777" w:rsidR="003C0930" w:rsidRDefault="003C0930" w:rsidP="00AC0832"/>
    <w:p w14:paraId="7F99B786" w14:textId="7C75FA4D" w:rsidR="00AC0832" w:rsidRPr="00033909" w:rsidRDefault="00AC0832" w:rsidP="00AC0832">
      <w:pPr>
        <w:pStyle w:val="Prrafodelista"/>
        <w:numPr>
          <w:ilvl w:val="0"/>
          <w:numId w:val="10"/>
        </w:numPr>
        <w:rPr>
          <w:b/>
        </w:rPr>
      </w:pPr>
      <w:r w:rsidRPr="00033909">
        <w:rPr>
          <w:b/>
        </w:rPr>
        <w:t>Compras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77"/>
      </w:tblGrid>
      <w:tr w:rsidR="007D7FCA" w:rsidRPr="007D7FCA" w14:paraId="23AC7BCF" w14:textId="77777777" w:rsidTr="007D7FCA">
        <w:trPr>
          <w:trHeight w:val="252"/>
          <w:tblCellSpacing w:w="0" w:type="dxa"/>
        </w:trPr>
        <w:tc>
          <w:tcPr>
            <w:tcW w:w="0" w:type="auto"/>
            <w:vAlign w:val="center"/>
            <w:hideMark/>
          </w:tcPr>
          <w:p w14:paraId="478A675F"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10%</w:t>
            </w:r>
          </w:p>
        </w:tc>
      </w:tr>
      <w:tr w:rsidR="007D7FCA" w:rsidRPr="007D7FCA" w14:paraId="1790F2A2" w14:textId="77777777" w:rsidTr="007D7FCA">
        <w:trPr>
          <w:trHeight w:val="252"/>
          <w:tblCellSpacing w:w="0" w:type="dxa"/>
        </w:trPr>
        <w:tc>
          <w:tcPr>
            <w:tcW w:w="0" w:type="auto"/>
            <w:vAlign w:val="center"/>
            <w:hideMark/>
          </w:tcPr>
          <w:p w14:paraId="2B1674F0"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10% (-10%)</w:t>
            </w:r>
          </w:p>
        </w:tc>
      </w:tr>
      <w:tr w:rsidR="007D7FCA" w:rsidRPr="007D7FCA" w14:paraId="05F6DDDF" w14:textId="77777777" w:rsidTr="007D7FCA">
        <w:trPr>
          <w:trHeight w:val="252"/>
          <w:tblCellSpacing w:w="0" w:type="dxa"/>
        </w:trPr>
        <w:tc>
          <w:tcPr>
            <w:tcW w:w="0" w:type="auto"/>
            <w:vAlign w:val="center"/>
            <w:hideMark/>
          </w:tcPr>
          <w:p w14:paraId="2EB8E35B"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10% (+10%)</w:t>
            </w:r>
          </w:p>
        </w:tc>
      </w:tr>
      <w:tr w:rsidR="007D7FCA" w:rsidRPr="007D7FCA" w14:paraId="28873E9B" w14:textId="77777777" w:rsidTr="007D7FCA">
        <w:trPr>
          <w:trHeight w:val="252"/>
          <w:tblCellSpacing w:w="0" w:type="dxa"/>
        </w:trPr>
        <w:tc>
          <w:tcPr>
            <w:tcW w:w="0" w:type="auto"/>
            <w:vAlign w:val="center"/>
            <w:hideMark/>
          </w:tcPr>
          <w:p w14:paraId="6AAA763F"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16%</w:t>
            </w:r>
          </w:p>
        </w:tc>
      </w:tr>
      <w:tr w:rsidR="007D7FCA" w:rsidRPr="007D7FCA" w14:paraId="3E1BA0FD" w14:textId="77777777" w:rsidTr="007D7FCA">
        <w:trPr>
          <w:trHeight w:val="252"/>
          <w:tblCellSpacing w:w="0" w:type="dxa"/>
        </w:trPr>
        <w:tc>
          <w:tcPr>
            <w:tcW w:w="0" w:type="auto"/>
            <w:vAlign w:val="center"/>
            <w:hideMark/>
          </w:tcPr>
          <w:p w14:paraId="6779937A"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16% (0%)</w:t>
            </w:r>
          </w:p>
        </w:tc>
      </w:tr>
      <w:tr w:rsidR="007D7FCA" w:rsidRPr="007D7FCA" w14:paraId="0BC50C4D" w14:textId="77777777" w:rsidTr="007D7FCA">
        <w:trPr>
          <w:trHeight w:val="252"/>
          <w:tblCellSpacing w:w="0" w:type="dxa"/>
        </w:trPr>
        <w:tc>
          <w:tcPr>
            <w:tcW w:w="0" w:type="auto"/>
            <w:vAlign w:val="center"/>
            <w:hideMark/>
          </w:tcPr>
          <w:p w14:paraId="44FBD271"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16% (-16%)</w:t>
            </w:r>
          </w:p>
        </w:tc>
      </w:tr>
      <w:tr w:rsidR="007D7FCA" w:rsidRPr="007D7FCA" w14:paraId="366A4F83" w14:textId="77777777" w:rsidTr="007D7FCA">
        <w:trPr>
          <w:trHeight w:val="252"/>
          <w:tblCellSpacing w:w="0" w:type="dxa"/>
        </w:trPr>
        <w:tc>
          <w:tcPr>
            <w:tcW w:w="0" w:type="auto"/>
            <w:vAlign w:val="center"/>
            <w:hideMark/>
          </w:tcPr>
          <w:p w14:paraId="217591E2"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16% (+16%)</w:t>
            </w:r>
          </w:p>
        </w:tc>
      </w:tr>
      <w:tr w:rsidR="007D7FCA" w:rsidRPr="007D7FCA" w14:paraId="6E086E5D" w14:textId="77777777" w:rsidTr="007D7FCA">
        <w:trPr>
          <w:trHeight w:val="252"/>
          <w:tblCellSpacing w:w="0" w:type="dxa"/>
        </w:trPr>
        <w:tc>
          <w:tcPr>
            <w:tcW w:w="0" w:type="auto"/>
            <w:vAlign w:val="center"/>
            <w:hideMark/>
          </w:tcPr>
          <w:p w14:paraId="27792836"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18%</w:t>
            </w:r>
          </w:p>
        </w:tc>
      </w:tr>
      <w:tr w:rsidR="007D7FCA" w:rsidRPr="007D7FCA" w14:paraId="22BD1312" w14:textId="77777777" w:rsidTr="007D7FCA">
        <w:trPr>
          <w:trHeight w:val="252"/>
          <w:tblCellSpacing w:w="0" w:type="dxa"/>
        </w:trPr>
        <w:tc>
          <w:tcPr>
            <w:tcW w:w="0" w:type="auto"/>
            <w:vAlign w:val="center"/>
            <w:hideMark/>
          </w:tcPr>
          <w:p w14:paraId="547EE251"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18% (0%)</w:t>
            </w:r>
          </w:p>
        </w:tc>
      </w:tr>
      <w:tr w:rsidR="007D7FCA" w:rsidRPr="007D7FCA" w14:paraId="46CDDB63" w14:textId="77777777" w:rsidTr="007D7FCA">
        <w:trPr>
          <w:trHeight w:val="252"/>
          <w:tblCellSpacing w:w="0" w:type="dxa"/>
        </w:trPr>
        <w:tc>
          <w:tcPr>
            <w:tcW w:w="0" w:type="auto"/>
            <w:vAlign w:val="center"/>
            <w:hideMark/>
          </w:tcPr>
          <w:p w14:paraId="4A91649E"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18% (-18%)</w:t>
            </w:r>
          </w:p>
        </w:tc>
      </w:tr>
      <w:tr w:rsidR="007D7FCA" w:rsidRPr="007D7FCA" w14:paraId="08618C8E" w14:textId="77777777" w:rsidTr="007D7FCA">
        <w:trPr>
          <w:trHeight w:val="252"/>
          <w:tblCellSpacing w:w="0" w:type="dxa"/>
        </w:trPr>
        <w:tc>
          <w:tcPr>
            <w:tcW w:w="0" w:type="auto"/>
            <w:vAlign w:val="center"/>
            <w:hideMark/>
          </w:tcPr>
          <w:p w14:paraId="62664492"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18% (+18%)</w:t>
            </w:r>
          </w:p>
        </w:tc>
      </w:tr>
      <w:tr w:rsidR="007D7FCA" w:rsidRPr="007D7FCA" w14:paraId="0CFB853D" w14:textId="77777777" w:rsidTr="007D7FCA">
        <w:trPr>
          <w:trHeight w:val="252"/>
          <w:tblCellSpacing w:w="0" w:type="dxa"/>
        </w:trPr>
        <w:tc>
          <w:tcPr>
            <w:tcW w:w="0" w:type="auto"/>
            <w:vAlign w:val="center"/>
            <w:hideMark/>
          </w:tcPr>
          <w:p w14:paraId="2159CC33"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w:t>
            </w:r>
          </w:p>
        </w:tc>
      </w:tr>
      <w:tr w:rsidR="007D7FCA" w:rsidRPr="007D7FCA" w14:paraId="50E98183" w14:textId="77777777" w:rsidTr="007D7FCA">
        <w:trPr>
          <w:trHeight w:val="252"/>
          <w:tblCellSpacing w:w="0" w:type="dxa"/>
        </w:trPr>
        <w:tc>
          <w:tcPr>
            <w:tcW w:w="0" w:type="auto"/>
            <w:vAlign w:val="center"/>
            <w:hideMark/>
          </w:tcPr>
          <w:p w14:paraId="28333E4B"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(-21%)</w:t>
            </w:r>
          </w:p>
        </w:tc>
      </w:tr>
      <w:tr w:rsidR="007D7FCA" w:rsidRPr="007D7FCA" w14:paraId="726BE961" w14:textId="77777777" w:rsidTr="007D7FCA">
        <w:trPr>
          <w:trHeight w:val="252"/>
          <w:tblCellSpacing w:w="0" w:type="dxa"/>
        </w:trPr>
        <w:tc>
          <w:tcPr>
            <w:tcW w:w="0" w:type="auto"/>
            <w:vAlign w:val="center"/>
            <w:hideMark/>
          </w:tcPr>
          <w:p w14:paraId="291A5642"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(+21%)</w:t>
            </w:r>
          </w:p>
        </w:tc>
      </w:tr>
      <w:tr w:rsidR="007D7FCA" w:rsidRPr="007D7FCA" w14:paraId="63CBCFDE" w14:textId="77777777" w:rsidTr="007D7FCA">
        <w:trPr>
          <w:trHeight w:val="252"/>
          <w:tblCellSpacing w:w="0" w:type="dxa"/>
        </w:trPr>
        <w:tc>
          <w:tcPr>
            <w:tcW w:w="0" w:type="auto"/>
            <w:vAlign w:val="center"/>
            <w:hideMark/>
          </w:tcPr>
          <w:p w14:paraId="30E5326A"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-24.75%R</w:t>
            </w:r>
          </w:p>
        </w:tc>
      </w:tr>
      <w:tr w:rsidR="007D7FCA" w:rsidRPr="007D7FCA" w14:paraId="18DF068E" w14:textId="77777777" w:rsidTr="007D7FCA">
        <w:trPr>
          <w:trHeight w:val="252"/>
          <w:tblCellSpacing w:w="0" w:type="dxa"/>
        </w:trPr>
        <w:tc>
          <w:tcPr>
            <w:tcW w:w="0" w:type="auto"/>
            <w:vAlign w:val="center"/>
            <w:hideMark/>
          </w:tcPr>
          <w:p w14:paraId="1CF25CCE"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-24.75%R (-21%)</w:t>
            </w:r>
          </w:p>
        </w:tc>
      </w:tr>
      <w:tr w:rsidR="007D7FCA" w:rsidRPr="007D7FCA" w14:paraId="2E9CC9A9" w14:textId="77777777" w:rsidTr="007D7FCA">
        <w:trPr>
          <w:trHeight w:val="252"/>
          <w:tblCellSpacing w:w="0" w:type="dxa"/>
        </w:trPr>
        <w:tc>
          <w:tcPr>
            <w:tcW w:w="0" w:type="auto"/>
            <w:vAlign w:val="center"/>
            <w:hideMark/>
          </w:tcPr>
          <w:p w14:paraId="3F0B4682"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-24.75%R (+21%)</w:t>
            </w:r>
          </w:p>
        </w:tc>
      </w:tr>
      <w:tr w:rsidR="007D7FCA" w:rsidRPr="007D7FCA" w14:paraId="71D0A899" w14:textId="77777777" w:rsidTr="007D7FCA">
        <w:trPr>
          <w:trHeight w:val="252"/>
          <w:tblCellSpacing w:w="0" w:type="dxa"/>
        </w:trPr>
        <w:tc>
          <w:tcPr>
            <w:tcW w:w="0" w:type="auto"/>
            <w:vAlign w:val="center"/>
            <w:hideMark/>
          </w:tcPr>
          <w:p w14:paraId="4FF12977"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-24.75%R (-24.75%)</w:t>
            </w:r>
          </w:p>
        </w:tc>
      </w:tr>
      <w:tr w:rsidR="007D7FCA" w:rsidRPr="007D7FCA" w14:paraId="0AB56F0D" w14:textId="77777777" w:rsidTr="007459C1">
        <w:trPr>
          <w:trHeight w:val="340"/>
          <w:tblCellSpacing w:w="0" w:type="dxa"/>
        </w:trPr>
        <w:tc>
          <w:tcPr>
            <w:tcW w:w="0" w:type="auto"/>
            <w:vAlign w:val="center"/>
            <w:hideMark/>
          </w:tcPr>
          <w:p w14:paraId="6CE0E4C6"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lastRenderedPageBreak/>
              <w:t>Inversión Sujeto Pasivo no UE 21% -24%R</w:t>
            </w:r>
          </w:p>
        </w:tc>
      </w:tr>
      <w:tr w:rsidR="007D7FCA" w:rsidRPr="007D7FCA" w14:paraId="4A99D25E" w14:textId="77777777" w:rsidTr="007D7FCA">
        <w:trPr>
          <w:trHeight w:val="252"/>
          <w:tblCellSpacing w:w="0" w:type="dxa"/>
        </w:trPr>
        <w:tc>
          <w:tcPr>
            <w:tcW w:w="0" w:type="auto"/>
            <w:vAlign w:val="center"/>
            <w:hideMark/>
          </w:tcPr>
          <w:p w14:paraId="6D720795"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-24%R (-21%)</w:t>
            </w:r>
          </w:p>
        </w:tc>
      </w:tr>
      <w:tr w:rsidR="007D7FCA" w:rsidRPr="007D7FCA" w14:paraId="4661D845" w14:textId="77777777" w:rsidTr="007D7FCA">
        <w:trPr>
          <w:trHeight w:val="252"/>
          <w:tblCellSpacing w:w="0" w:type="dxa"/>
        </w:trPr>
        <w:tc>
          <w:tcPr>
            <w:tcW w:w="0" w:type="auto"/>
            <w:vAlign w:val="center"/>
            <w:hideMark/>
          </w:tcPr>
          <w:p w14:paraId="0A284814"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-24%R (+21%)</w:t>
            </w:r>
          </w:p>
        </w:tc>
      </w:tr>
      <w:tr w:rsidR="007D7FCA" w:rsidRPr="007D7FCA" w14:paraId="09D5EBAA" w14:textId="77777777" w:rsidTr="007D7FCA">
        <w:trPr>
          <w:trHeight w:val="252"/>
          <w:tblCellSpacing w:w="0" w:type="dxa"/>
        </w:trPr>
        <w:tc>
          <w:tcPr>
            <w:tcW w:w="0" w:type="auto"/>
            <w:vAlign w:val="center"/>
            <w:hideMark/>
          </w:tcPr>
          <w:p w14:paraId="32B2A0F7"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21% -24%R (-24%)</w:t>
            </w:r>
          </w:p>
        </w:tc>
      </w:tr>
      <w:tr w:rsidR="007D7FCA" w:rsidRPr="007D7FCA" w14:paraId="213E92A4" w14:textId="77777777" w:rsidTr="007D7FCA">
        <w:trPr>
          <w:trHeight w:val="252"/>
          <w:tblCellSpacing w:w="0" w:type="dxa"/>
        </w:trPr>
        <w:tc>
          <w:tcPr>
            <w:tcW w:w="0" w:type="auto"/>
            <w:vAlign w:val="center"/>
            <w:hideMark/>
          </w:tcPr>
          <w:p w14:paraId="6EBE9A9E"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 xml:space="preserve">Inversión Sujeto Pasivo no UE 7% </w:t>
            </w:r>
          </w:p>
        </w:tc>
      </w:tr>
      <w:tr w:rsidR="007D7FCA" w:rsidRPr="007D7FCA" w14:paraId="3C2ABF72" w14:textId="77777777" w:rsidTr="007D7FCA">
        <w:trPr>
          <w:trHeight w:val="252"/>
          <w:tblCellSpacing w:w="0" w:type="dxa"/>
        </w:trPr>
        <w:tc>
          <w:tcPr>
            <w:tcW w:w="0" w:type="auto"/>
            <w:vAlign w:val="center"/>
            <w:hideMark/>
          </w:tcPr>
          <w:p w14:paraId="788C5F23"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7% (0%)</w:t>
            </w:r>
          </w:p>
        </w:tc>
      </w:tr>
      <w:tr w:rsidR="007D7FCA" w:rsidRPr="007D7FCA" w14:paraId="32D866BC" w14:textId="77777777" w:rsidTr="007D7FCA">
        <w:trPr>
          <w:trHeight w:val="252"/>
          <w:tblCellSpacing w:w="0" w:type="dxa"/>
        </w:trPr>
        <w:tc>
          <w:tcPr>
            <w:tcW w:w="0" w:type="auto"/>
            <w:vAlign w:val="center"/>
            <w:hideMark/>
          </w:tcPr>
          <w:p w14:paraId="4EFF4A76"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7% (-7%)</w:t>
            </w:r>
          </w:p>
        </w:tc>
      </w:tr>
      <w:tr w:rsidR="007D7FCA" w:rsidRPr="007D7FCA" w14:paraId="59FF09C8" w14:textId="77777777" w:rsidTr="007D7FCA">
        <w:trPr>
          <w:trHeight w:val="252"/>
          <w:tblCellSpacing w:w="0" w:type="dxa"/>
        </w:trPr>
        <w:tc>
          <w:tcPr>
            <w:tcW w:w="0" w:type="auto"/>
            <w:vAlign w:val="center"/>
            <w:hideMark/>
          </w:tcPr>
          <w:p w14:paraId="32EA1A48"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7% (+7%)</w:t>
            </w:r>
          </w:p>
        </w:tc>
      </w:tr>
      <w:tr w:rsidR="007D7FCA" w:rsidRPr="007D7FCA" w14:paraId="7FC5A8E8" w14:textId="77777777" w:rsidTr="007D7FCA">
        <w:trPr>
          <w:trHeight w:val="252"/>
          <w:tblCellSpacing w:w="0" w:type="dxa"/>
        </w:trPr>
        <w:tc>
          <w:tcPr>
            <w:tcW w:w="0" w:type="auto"/>
            <w:vAlign w:val="center"/>
            <w:hideMark/>
          </w:tcPr>
          <w:p w14:paraId="28271E64"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8%</w:t>
            </w:r>
          </w:p>
        </w:tc>
      </w:tr>
      <w:tr w:rsidR="007D7FCA" w:rsidRPr="007D7FCA" w14:paraId="2A65BBD0" w14:textId="77777777" w:rsidTr="007D7FCA">
        <w:trPr>
          <w:trHeight w:val="252"/>
          <w:tblCellSpacing w:w="0" w:type="dxa"/>
        </w:trPr>
        <w:tc>
          <w:tcPr>
            <w:tcW w:w="0" w:type="auto"/>
            <w:vAlign w:val="center"/>
            <w:hideMark/>
          </w:tcPr>
          <w:p w14:paraId="5CEDD087"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8% (0%)</w:t>
            </w:r>
          </w:p>
        </w:tc>
      </w:tr>
      <w:tr w:rsidR="007D7FCA" w:rsidRPr="007D7FCA" w14:paraId="69266EDC" w14:textId="77777777" w:rsidTr="007D7FCA">
        <w:trPr>
          <w:trHeight w:val="252"/>
          <w:tblCellSpacing w:w="0" w:type="dxa"/>
        </w:trPr>
        <w:tc>
          <w:tcPr>
            <w:tcW w:w="0" w:type="auto"/>
            <w:vAlign w:val="center"/>
            <w:hideMark/>
          </w:tcPr>
          <w:p w14:paraId="1BE2DC34"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8% (-8%)</w:t>
            </w:r>
          </w:p>
        </w:tc>
      </w:tr>
      <w:tr w:rsidR="007D7FCA" w:rsidRPr="007D7FCA" w14:paraId="4C28481E" w14:textId="77777777" w:rsidTr="007D7FCA">
        <w:trPr>
          <w:trHeight w:val="252"/>
          <w:tblCellSpacing w:w="0" w:type="dxa"/>
        </w:trPr>
        <w:tc>
          <w:tcPr>
            <w:tcW w:w="0" w:type="auto"/>
            <w:vAlign w:val="center"/>
            <w:hideMark/>
          </w:tcPr>
          <w:p w14:paraId="0277E211"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8% (+8%)</w:t>
            </w:r>
          </w:p>
        </w:tc>
      </w:tr>
      <w:tr w:rsidR="007D7FCA" w:rsidRPr="007D7FCA" w14:paraId="45EF8895" w14:textId="77777777" w:rsidTr="007D7FCA">
        <w:trPr>
          <w:trHeight w:val="252"/>
          <w:tblCellSpacing w:w="0" w:type="dxa"/>
        </w:trPr>
        <w:tc>
          <w:tcPr>
            <w:tcW w:w="0" w:type="auto"/>
            <w:vAlign w:val="center"/>
            <w:hideMark/>
          </w:tcPr>
          <w:p w14:paraId="40638B9B" w14:textId="77777777" w:rsidR="007D7FCA" w:rsidRPr="007D7FCA" w:rsidRDefault="007D7FCA" w:rsidP="007D7FCA">
            <w:pPr>
              <w:widowControl/>
              <w:spacing w:line="240" w:lineRule="auto"/>
              <w:jc w:val="left"/>
              <w:rPr>
                <w:rFonts w:ascii="Liberation Sans" w:eastAsia="Times New Roman" w:hAnsi="Liberation Sans" w:cs="Liberation Sans"/>
                <w:sz w:val="20"/>
                <w:szCs w:val="20"/>
                <w:lang w:val="es-ES"/>
              </w:rPr>
            </w:pPr>
            <w:r w:rsidRPr="007D7FCA">
              <w:rPr>
                <w:rFonts w:ascii="Liberation Sans" w:eastAsia="Times New Roman" w:hAnsi="Liberation Sans" w:cs="Liberation Sans"/>
                <w:sz w:val="20"/>
                <w:szCs w:val="20"/>
                <w:lang w:val="es-ES"/>
              </w:rPr>
              <w:t>Inversión Sujeto Pasivo no UE exento</w:t>
            </w:r>
          </w:p>
        </w:tc>
      </w:tr>
      <w:tr w:rsidR="003B4FA4" w:rsidRPr="003B4FA4" w14:paraId="69248073" w14:textId="77777777" w:rsidTr="003B4FA4">
        <w:trPr>
          <w:trHeight w:val="252"/>
          <w:tblCellSpacing w:w="0" w:type="dxa"/>
        </w:trPr>
        <w:tc>
          <w:tcPr>
            <w:tcW w:w="0" w:type="auto"/>
            <w:vAlign w:val="center"/>
            <w:hideMark/>
          </w:tcPr>
          <w:p w14:paraId="1A91DEFE"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Arrendamientos 21% -24%R (pagos) (21%). No Residentes</w:t>
            </w:r>
          </w:p>
        </w:tc>
      </w:tr>
      <w:tr w:rsidR="003B4FA4" w:rsidRPr="003B4FA4" w14:paraId="7115A97E" w14:textId="77777777" w:rsidTr="003B4FA4">
        <w:trPr>
          <w:trHeight w:val="252"/>
          <w:tblCellSpacing w:w="0" w:type="dxa"/>
        </w:trPr>
        <w:tc>
          <w:tcPr>
            <w:tcW w:w="0" w:type="auto"/>
            <w:vAlign w:val="center"/>
            <w:hideMark/>
          </w:tcPr>
          <w:p w14:paraId="3860B53D"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Arrendamientos 21% -24%R (pagos) (-24%). No Residentes</w:t>
            </w:r>
          </w:p>
        </w:tc>
      </w:tr>
      <w:tr w:rsidR="003B4FA4" w:rsidRPr="003B4FA4" w14:paraId="0DF9CD55" w14:textId="77777777" w:rsidTr="003B4FA4">
        <w:trPr>
          <w:trHeight w:val="252"/>
          <w:tblCellSpacing w:w="0" w:type="dxa"/>
        </w:trPr>
        <w:tc>
          <w:tcPr>
            <w:tcW w:w="0" w:type="auto"/>
            <w:vAlign w:val="center"/>
            <w:hideMark/>
          </w:tcPr>
          <w:p w14:paraId="671439C9"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Arrendamientos 21% -24%R (pagos). No Residentes</w:t>
            </w:r>
          </w:p>
        </w:tc>
      </w:tr>
      <w:tr w:rsidR="003B4FA4" w:rsidRPr="003B4FA4" w14:paraId="12E334B1" w14:textId="77777777" w:rsidTr="003B4FA4">
        <w:trPr>
          <w:trHeight w:val="252"/>
          <w:tblCellSpacing w:w="0" w:type="dxa"/>
        </w:trPr>
        <w:tc>
          <w:tcPr>
            <w:tcW w:w="0" w:type="auto"/>
            <w:vAlign w:val="center"/>
            <w:hideMark/>
          </w:tcPr>
          <w:p w14:paraId="4346EC47"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10%=0%</w:t>
            </w:r>
          </w:p>
        </w:tc>
      </w:tr>
      <w:tr w:rsidR="003B4FA4" w:rsidRPr="003B4FA4" w14:paraId="27801A4A" w14:textId="77777777" w:rsidTr="003B4FA4">
        <w:trPr>
          <w:trHeight w:val="252"/>
          <w:tblCellSpacing w:w="0" w:type="dxa"/>
        </w:trPr>
        <w:tc>
          <w:tcPr>
            <w:tcW w:w="0" w:type="auto"/>
            <w:vAlign w:val="center"/>
            <w:hideMark/>
          </w:tcPr>
          <w:p w14:paraId="3169160F"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16%=0%</w:t>
            </w:r>
          </w:p>
        </w:tc>
      </w:tr>
      <w:tr w:rsidR="003B4FA4" w:rsidRPr="003B4FA4" w14:paraId="77CF0399" w14:textId="77777777" w:rsidTr="003B4FA4">
        <w:trPr>
          <w:trHeight w:val="252"/>
          <w:tblCellSpacing w:w="0" w:type="dxa"/>
        </w:trPr>
        <w:tc>
          <w:tcPr>
            <w:tcW w:w="0" w:type="auto"/>
            <w:vAlign w:val="center"/>
            <w:hideMark/>
          </w:tcPr>
          <w:p w14:paraId="787D3E61"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18%=0%</w:t>
            </w:r>
          </w:p>
        </w:tc>
      </w:tr>
      <w:tr w:rsidR="003B4FA4" w:rsidRPr="003B4FA4" w14:paraId="70AA9ED1" w14:textId="77777777" w:rsidTr="003B4FA4">
        <w:trPr>
          <w:trHeight w:val="252"/>
          <w:tblCellSpacing w:w="0" w:type="dxa"/>
        </w:trPr>
        <w:tc>
          <w:tcPr>
            <w:tcW w:w="0" w:type="auto"/>
            <w:vAlign w:val="center"/>
            <w:hideMark/>
          </w:tcPr>
          <w:p w14:paraId="5BCA083B"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21%=0%</w:t>
            </w:r>
          </w:p>
        </w:tc>
      </w:tr>
      <w:tr w:rsidR="003B4FA4" w:rsidRPr="003B4FA4" w14:paraId="58842EBE" w14:textId="77777777" w:rsidTr="003B4FA4">
        <w:trPr>
          <w:trHeight w:val="252"/>
          <w:tblCellSpacing w:w="0" w:type="dxa"/>
        </w:trPr>
        <w:tc>
          <w:tcPr>
            <w:tcW w:w="0" w:type="auto"/>
            <w:vAlign w:val="center"/>
            <w:hideMark/>
          </w:tcPr>
          <w:p w14:paraId="5C9B9A88"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21%=0% ISP</w:t>
            </w:r>
          </w:p>
        </w:tc>
      </w:tr>
      <w:tr w:rsidR="003B4FA4" w:rsidRPr="003B4FA4" w14:paraId="0584DC28" w14:textId="77777777" w:rsidTr="003B4FA4">
        <w:trPr>
          <w:trHeight w:val="252"/>
          <w:tblCellSpacing w:w="0" w:type="dxa"/>
        </w:trPr>
        <w:tc>
          <w:tcPr>
            <w:tcW w:w="0" w:type="auto"/>
            <w:vAlign w:val="center"/>
            <w:hideMark/>
          </w:tcPr>
          <w:p w14:paraId="620218F8"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4%=0%</w:t>
            </w:r>
          </w:p>
        </w:tc>
      </w:tr>
      <w:tr w:rsidR="003B4FA4" w:rsidRPr="003B4FA4" w14:paraId="46626B83" w14:textId="77777777" w:rsidTr="003B4FA4">
        <w:trPr>
          <w:trHeight w:val="252"/>
          <w:tblCellSpacing w:w="0" w:type="dxa"/>
        </w:trPr>
        <w:tc>
          <w:tcPr>
            <w:tcW w:w="0" w:type="auto"/>
            <w:vAlign w:val="center"/>
            <w:hideMark/>
          </w:tcPr>
          <w:p w14:paraId="54FE99E3"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7%=0%</w:t>
            </w:r>
          </w:p>
        </w:tc>
      </w:tr>
      <w:tr w:rsidR="003B4FA4" w:rsidRPr="003B4FA4" w14:paraId="08D8A67E" w14:textId="77777777" w:rsidTr="003B4FA4">
        <w:trPr>
          <w:trHeight w:val="252"/>
          <w:tblCellSpacing w:w="0" w:type="dxa"/>
        </w:trPr>
        <w:tc>
          <w:tcPr>
            <w:tcW w:w="0" w:type="auto"/>
            <w:vAlign w:val="center"/>
            <w:hideMark/>
          </w:tcPr>
          <w:p w14:paraId="48C35675"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8%=0%</w:t>
            </w:r>
          </w:p>
        </w:tc>
      </w:tr>
      <w:tr w:rsidR="003B4FA4" w:rsidRPr="003B4FA4" w14:paraId="62815500" w14:textId="77777777" w:rsidTr="003B4FA4">
        <w:trPr>
          <w:trHeight w:val="252"/>
          <w:tblCellSpacing w:w="0" w:type="dxa"/>
        </w:trPr>
        <w:tc>
          <w:tcPr>
            <w:tcW w:w="0" w:type="auto"/>
            <w:vAlign w:val="center"/>
            <w:hideMark/>
          </w:tcPr>
          <w:p w14:paraId="7A77D708"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Bienes Inversión 18%=0%</w:t>
            </w:r>
          </w:p>
        </w:tc>
      </w:tr>
      <w:tr w:rsidR="003B4FA4" w:rsidRPr="003B4FA4" w14:paraId="183A7AAC" w14:textId="77777777" w:rsidTr="003B4FA4">
        <w:trPr>
          <w:trHeight w:val="252"/>
          <w:tblCellSpacing w:w="0" w:type="dxa"/>
        </w:trPr>
        <w:tc>
          <w:tcPr>
            <w:tcW w:w="0" w:type="auto"/>
            <w:vAlign w:val="center"/>
            <w:hideMark/>
          </w:tcPr>
          <w:p w14:paraId="16A6CE06"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Bienes Inversión 21%=0%</w:t>
            </w:r>
          </w:p>
        </w:tc>
      </w:tr>
      <w:tr w:rsidR="003B4FA4" w:rsidRPr="003B4FA4" w14:paraId="68EC0DB5" w14:textId="77777777" w:rsidTr="003B4FA4">
        <w:trPr>
          <w:trHeight w:val="252"/>
          <w:tblCellSpacing w:w="0" w:type="dxa"/>
        </w:trPr>
        <w:tc>
          <w:tcPr>
            <w:tcW w:w="0" w:type="auto"/>
            <w:vAlign w:val="center"/>
            <w:hideMark/>
          </w:tcPr>
          <w:p w14:paraId="1680DEB2" w14:textId="77777777" w:rsidR="003B4FA4" w:rsidRPr="003B4FA4" w:rsidRDefault="003B4FA4" w:rsidP="003B4FA4">
            <w:pPr>
              <w:widowControl/>
              <w:spacing w:line="240" w:lineRule="auto"/>
              <w:jc w:val="left"/>
              <w:rPr>
                <w:rFonts w:ascii="Liberation Sans" w:eastAsia="Times New Roman" w:hAnsi="Liberation Sans" w:cs="Liberation Sans"/>
                <w:sz w:val="20"/>
                <w:szCs w:val="20"/>
                <w:lang w:val="es-ES"/>
              </w:rPr>
            </w:pPr>
            <w:r w:rsidRPr="003B4FA4">
              <w:rPr>
                <w:rFonts w:ascii="Liberation Sans" w:eastAsia="Times New Roman" w:hAnsi="Liberation Sans" w:cs="Liberation Sans"/>
                <w:sz w:val="20"/>
                <w:szCs w:val="20"/>
                <w:lang w:val="es-ES"/>
              </w:rPr>
              <w:t>Importaciones exentas</w:t>
            </w:r>
          </w:p>
        </w:tc>
      </w:tr>
    </w:tbl>
    <w:p w14:paraId="65F049CB" w14:textId="469C7099" w:rsidR="00A20ABD" w:rsidRDefault="00A20ABD" w:rsidP="00DD7469">
      <w:pPr>
        <w:pStyle w:val="Ttulo2"/>
        <w:ind w:left="0"/>
      </w:pPr>
      <w:r>
        <w:t>6. Comprobaciones funcionales</w:t>
      </w:r>
    </w:p>
    <w:p w14:paraId="7A988A4D" w14:textId="178DBA62" w:rsidR="00A20ABD" w:rsidRDefault="007A61AA" w:rsidP="007A61AA">
      <w:pPr>
        <w:pStyle w:val="Prrafodelista"/>
        <w:numPr>
          <w:ilvl w:val="0"/>
          <w:numId w:val="12"/>
        </w:numPr>
      </w:pPr>
      <w:r>
        <w:t xml:space="preserve">Verificar que el módulo </w:t>
      </w:r>
      <w:r w:rsidR="00366823" w:rsidRPr="00745C1B">
        <w:rPr>
          <w:b/>
        </w:rPr>
        <w:t xml:space="preserve">SII </w:t>
      </w:r>
      <w:proofErr w:type="spellStart"/>
      <w:r w:rsidR="00366823" w:rsidRPr="00745C1B">
        <w:rPr>
          <w:b/>
        </w:rPr>
        <w:t>Spain</w:t>
      </w:r>
      <w:proofErr w:type="spellEnd"/>
      <w:r w:rsidR="00366823">
        <w:t xml:space="preserve"> lleva a cabo el flujo de información con la AEAT correctamente teniendo en cuenta</w:t>
      </w:r>
    </w:p>
    <w:p w14:paraId="6F610A53" w14:textId="27F1EA22" w:rsidR="00104AA2" w:rsidRPr="00104AA2" w:rsidRDefault="00104AA2" w:rsidP="00104AA2">
      <w:pPr>
        <w:numPr>
          <w:ilvl w:val="1"/>
          <w:numId w:val="12"/>
        </w:numPr>
        <w:rPr>
          <w:lang w:val="es-ES"/>
        </w:rPr>
      </w:pPr>
      <w:r w:rsidRPr="00104AA2">
        <w:rPr>
          <w:lang w:val="es-ES"/>
        </w:rPr>
        <w:t xml:space="preserve">Entregas </w:t>
      </w:r>
      <w:r w:rsidR="00543030">
        <w:rPr>
          <w:lang w:val="es-ES"/>
        </w:rPr>
        <w:t>a un tercero localizado en Reino Unido</w:t>
      </w:r>
      <w:r w:rsidR="00DD6281">
        <w:rPr>
          <w:lang w:val="es-ES"/>
        </w:rPr>
        <w:t xml:space="preserve"> con un impuesto de tipo “Exportaciones” = Sujeto - Exento</w:t>
      </w:r>
    </w:p>
    <w:p w14:paraId="4AE88616" w14:textId="5E963B6E" w:rsidR="00104AA2" w:rsidRPr="00104AA2" w:rsidRDefault="00104AA2" w:rsidP="00F570C1">
      <w:pPr>
        <w:numPr>
          <w:ilvl w:val="1"/>
          <w:numId w:val="12"/>
        </w:numPr>
        <w:rPr>
          <w:lang w:val="es-ES"/>
        </w:rPr>
      </w:pPr>
      <w:r w:rsidRPr="00104AA2">
        <w:rPr>
          <w:lang w:val="es-ES"/>
        </w:rPr>
        <w:t xml:space="preserve">Prestación servicios </w:t>
      </w:r>
      <w:r w:rsidR="00F570C1">
        <w:rPr>
          <w:lang w:val="es-ES"/>
        </w:rPr>
        <w:t>a un tercero localizado en</w:t>
      </w:r>
      <w:r w:rsidRPr="00104AA2">
        <w:rPr>
          <w:lang w:val="es-ES"/>
        </w:rPr>
        <w:t xml:space="preserve"> Reino Unido</w:t>
      </w:r>
      <w:r w:rsidR="00F570C1">
        <w:rPr>
          <w:lang w:val="es-ES"/>
        </w:rPr>
        <w:t xml:space="preserve"> con un impuesto de tipo </w:t>
      </w:r>
      <w:r w:rsidR="001614CA">
        <w:rPr>
          <w:lang w:val="es-ES"/>
        </w:rPr>
        <w:t>“</w:t>
      </w:r>
      <w:r w:rsidR="001614CA" w:rsidRPr="00636DEA">
        <w:t>Servicios prestados internacional</w:t>
      </w:r>
      <w:r w:rsidR="001614CA">
        <w:rPr>
          <w:lang w:val="es-ES"/>
        </w:rPr>
        <w:t>” = No sujeto – Reglas de localización</w:t>
      </w:r>
    </w:p>
    <w:p w14:paraId="469A7E67" w14:textId="785296D4" w:rsidR="00104AA2" w:rsidRPr="00104AA2" w:rsidRDefault="00104AA2" w:rsidP="001614CA">
      <w:pPr>
        <w:numPr>
          <w:ilvl w:val="1"/>
          <w:numId w:val="12"/>
        </w:numPr>
        <w:rPr>
          <w:lang w:val="es-ES"/>
        </w:rPr>
      </w:pPr>
      <w:r w:rsidRPr="00104AA2">
        <w:rPr>
          <w:lang w:val="es-ES"/>
        </w:rPr>
        <w:t xml:space="preserve">Adquisiciones </w:t>
      </w:r>
      <w:r w:rsidR="001614CA">
        <w:rPr>
          <w:lang w:val="es-ES"/>
        </w:rPr>
        <w:t xml:space="preserve">a un tercero localizado en </w:t>
      </w:r>
      <w:r w:rsidRPr="00104AA2">
        <w:rPr>
          <w:lang w:val="es-ES"/>
        </w:rPr>
        <w:t>Reino Unido</w:t>
      </w:r>
      <w:r w:rsidR="00D77B38">
        <w:rPr>
          <w:lang w:val="es-ES"/>
        </w:rPr>
        <w:t xml:space="preserve"> con un impuesto de tipo “</w:t>
      </w:r>
      <w:r w:rsidR="00FE2CA9">
        <w:rPr>
          <w:lang w:val="es-ES"/>
        </w:rPr>
        <w:t>I</w:t>
      </w:r>
      <w:r w:rsidR="00D77B38">
        <w:rPr>
          <w:lang w:val="es-ES"/>
        </w:rPr>
        <w:t>mportaciones = 0%”</w:t>
      </w:r>
      <w:r w:rsidR="00B058D7">
        <w:rPr>
          <w:lang w:val="es-ES"/>
        </w:rPr>
        <w:t xml:space="preserve"> y administración del la autoliquidación de IVA </w:t>
      </w:r>
      <w:r w:rsidR="00D55160">
        <w:rPr>
          <w:lang w:val="es-ES"/>
        </w:rPr>
        <w:t>con la gestión del DUA utilizando un tipo de impuesto “</w:t>
      </w:r>
      <w:r w:rsidR="00FE2CA9">
        <w:rPr>
          <w:lang w:val="es-ES"/>
        </w:rPr>
        <w:t>I</w:t>
      </w:r>
      <w:r w:rsidR="00D55160">
        <w:rPr>
          <w:lang w:val="es-ES"/>
        </w:rPr>
        <w:t xml:space="preserve">mportaciones </w:t>
      </w:r>
      <w:r w:rsidR="00FE2CA9">
        <w:rPr>
          <w:lang w:val="es-ES"/>
        </w:rPr>
        <w:t>–</w:t>
      </w:r>
      <w:r w:rsidR="00D55160">
        <w:rPr>
          <w:lang w:val="es-ES"/>
        </w:rPr>
        <w:t xml:space="preserve"> </w:t>
      </w:r>
      <w:r w:rsidR="00FE2CA9">
        <w:rPr>
          <w:lang w:val="es-ES"/>
        </w:rPr>
        <w:t>IVA Normal</w:t>
      </w:r>
      <w:r w:rsidR="00D55160">
        <w:rPr>
          <w:lang w:val="es-ES"/>
        </w:rPr>
        <w:t>”</w:t>
      </w:r>
    </w:p>
    <w:p w14:paraId="489CA356" w14:textId="38E16C32" w:rsidR="00104AA2" w:rsidRDefault="00104AA2" w:rsidP="005A211A">
      <w:pPr>
        <w:numPr>
          <w:ilvl w:val="1"/>
          <w:numId w:val="12"/>
        </w:numPr>
        <w:rPr>
          <w:lang w:val="es-ES"/>
        </w:rPr>
      </w:pPr>
      <w:r w:rsidRPr="00104AA2">
        <w:rPr>
          <w:lang w:val="es-ES"/>
        </w:rPr>
        <w:t xml:space="preserve">Adquisición servicios  </w:t>
      </w:r>
      <w:r w:rsidR="00B74A9D">
        <w:rPr>
          <w:lang w:val="es-ES"/>
        </w:rPr>
        <w:t>a un tercero localizado en Reino unido</w:t>
      </w:r>
      <w:r w:rsidR="005A211A">
        <w:rPr>
          <w:lang w:val="es-ES"/>
        </w:rPr>
        <w:t xml:space="preserve"> con un impuesto de tipo ISP = </w:t>
      </w:r>
      <w:r w:rsidRPr="00104AA2">
        <w:rPr>
          <w:lang w:val="es-ES"/>
        </w:rPr>
        <w:t>Inversión de Sujeto Pasivo en IVA</w:t>
      </w:r>
    </w:p>
    <w:p w14:paraId="3B008505" w14:textId="680F8FEA" w:rsidR="00104AA2" w:rsidRDefault="005A211A" w:rsidP="005A211A">
      <w:pPr>
        <w:numPr>
          <w:ilvl w:val="0"/>
          <w:numId w:val="12"/>
        </w:numPr>
        <w:rPr>
          <w:lang w:val="es-ES"/>
        </w:rPr>
      </w:pPr>
      <w:r>
        <w:rPr>
          <w:lang w:val="es-ES"/>
        </w:rPr>
        <w:t xml:space="preserve">Generación de </w:t>
      </w:r>
      <w:r w:rsidR="003045FB" w:rsidRPr="00745C1B">
        <w:rPr>
          <w:b/>
          <w:lang w:val="es-ES"/>
        </w:rPr>
        <w:t>INTRASTAT</w:t>
      </w:r>
      <w:r>
        <w:rPr>
          <w:lang w:val="es-ES"/>
        </w:rPr>
        <w:t xml:space="preserve"> </w:t>
      </w:r>
      <w:r w:rsidR="00097BE8">
        <w:rPr>
          <w:lang w:val="es-ES"/>
        </w:rPr>
        <w:t xml:space="preserve">para un periodo en el que se hayan producido operaciones de compra-venta con </w:t>
      </w:r>
      <w:r w:rsidR="003045FB">
        <w:rPr>
          <w:lang w:val="es-ES"/>
        </w:rPr>
        <w:t>terceros localizados en Reino unido.</w:t>
      </w:r>
    </w:p>
    <w:p w14:paraId="68FB90E6" w14:textId="5393CF0E" w:rsidR="00104AA2" w:rsidRPr="00104AA2" w:rsidRDefault="003045FB" w:rsidP="005A211A">
      <w:pPr>
        <w:numPr>
          <w:ilvl w:val="0"/>
          <w:numId w:val="12"/>
        </w:numPr>
        <w:rPr>
          <w:lang w:val="es-ES"/>
        </w:rPr>
      </w:pPr>
      <w:r>
        <w:rPr>
          <w:lang w:val="es-ES"/>
        </w:rPr>
        <w:lastRenderedPageBreak/>
        <w:t xml:space="preserve">Generación de </w:t>
      </w:r>
      <w:r w:rsidRPr="00745C1B">
        <w:rPr>
          <w:b/>
          <w:lang w:val="es-ES"/>
        </w:rPr>
        <w:t xml:space="preserve">Modelo </w:t>
      </w:r>
      <w:r w:rsidR="0077332C" w:rsidRPr="00745C1B">
        <w:rPr>
          <w:b/>
          <w:lang w:val="es-ES"/>
        </w:rPr>
        <w:t>303</w:t>
      </w:r>
      <w:r w:rsidR="00745C1B" w:rsidRPr="00745C1B">
        <w:rPr>
          <w:b/>
          <w:lang w:val="es-ES"/>
        </w:rPr>
        <w:t xml:space="preserve">, </w:t>
      </w:r>
      <w:r w:rsidRPr="00745C1B">
        <w:rPr>
          <w:b/>
          <w:lang w:val="es-ES"/>
        </w:rPr>
        <w:t>349</w:t>
      </w:r>
      <w:r w:rsidR="00745C1B" w:rsidRPr="00745C1B">
        <w:rPr>
          <w:b/>
          <w:lang w:val="es-ES"/>
        </w:rPr>
        <w:t xml:space="preserve"> y 390</w:t>
      </w:r>
      <w:r>
        <w:rPr>
          <w:lang w:val="es-ES"/>
        </w:rPr>
        <w:t xml:space="preserve"> </w:t>
      </w:r>
      <w:r w:rsidR="00745C1B">
        <w:rPr>
          <w:lang w:val="es-ES"/>
        </w:rPr>
        <w:t>habiendo introducido en el sistema</w:t>
      </w:r>
      <w:r>
        <w:rPr>
          <w:lang w:val="es-ES"/>
        </w:rPr>
        <w:t xml:space="preserve"> operaciones de compra-venta con terceros localizados en Reino unido</w:t>
      </w:r>
      <w:r w:rsidR="00745C1B">
        <w:rPr>
          <w:lang w:val="es-ES"/>
        </w:rPr>
        <w:t xml:space="preserve"> en el periodo/ejercicio seleccionado</w:t>
      </w:r>
      <w:r>
        <w:rPr>
          <w:lang w:val="es-ES"/>
        </w:rPr>
        <w:t>.</w:t>
      </w:r>
    </w:p>
    <w:p w14:paraId="6A994944" w14:textId="77777777" w:rsidR="00A20ABD" w:rsidRPr="0069137F" w:rsidRDefault="00A20ABD" w:rsidP="007D7FCA">
      <w:bookmarkStart w:id="20" w:name="_GoBack"/>
      <w:bookmarkEnd w:id="20"/>
    </w:p>
    <w:sectPr w:rsidR="00A20ABD" w:rsidRPr="0069137F">
      <w:headerReference w:type="default" r:id="rId19"/>
      <w:footerReference w:type="default" r:id="rId20"/>
      <w:headerReference w:type="first" r:id="rId21"/>
      <w:footerReference w:type="first" r:id="rId22"/>
      <w:pgSz w:w="11906" w:h="16838"/>
      <w:pgMar w:top="1985" w:right="1701" w:bottom="1701" w:left="1701"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2AED" w14:textId="77777777" w:rsidR="00512ADF" w:rsidRDefault="00512ADF">
      <w:pPr>
        <w:spacing w:line="240" w:lineRule="auto"/>
      </w:pPr>
      <w:r>
        <w:separator/>
      </w:r>
    </w:p>
  </w:endnote>
  <w:endnote w:type="continuationSeparator" w:id="0">
    <w:p w14:paraId="162C1CEF" w14:textId="77777777" w:rsidR="00512ADF" w:rsidRDefault="00512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1818F289" w:rsidR="003D6D90" w:rsidRDefault="007A2AE7" w:rsidP="007A2AE7">
    <w:pPr>
      <w:pBdr>
        <w:top w:val="nil"/>
        <w:left w:val="nil"/>
        <w:bottom w:val="nil"/>
        <w:right w:val="nil"/>
        <w:between w:val="nil"/>
      </w:pBdr>
      <w:tabs>
        <w:tab w:val="center" w:pos="4252"/>
        <w:tab w:val="right" w:pos="8504"/>
      </w:tabs>
      <w:spacing w:after="720"/>
      <w:jc w:val="left"/>
      <w:rPr>
        <w:i/>
        <w:color w:val="3CA9DC"/>
        <w:sz w:val="20"/>
        <w:szCs w:val="20"/>
      </w:rPr>
    </w:pPr>
    <w:r>
      <w:rPr>
        <w:noProof/>
      </w:rPr>
      <mc:AlternateContent>
        <mc:Choice Requires="wps">
          <w:drawing>
            <wp:anchor distT="114300" distB="114300" distL="114300" distR="114300" simplePos="0" relativeHeight="251661312" behindDoc="1" locked="0" layoutInCell="1" hidden="0" allowOverlap="1" wp14:anchorId="7EB12B51" wp14:editId="0336FBA6">
              <wp:simplePos x="0" y="0"/>
              <wp:positionH relativeFrom="margin">
                <wp:posOffset>-165735</wp:posOffset>
              </wp:positionH>
              <wp:positionV relativeFrom="paragraph">
                <wp:posOffset>264160</wp:posOffset>
              </wp:positionV>
              <wp:extent cx="5638800" cy="45085"/>
              <wp:effectExtent l="0" t="0" r="19050" b="31115"/>
              <wp:wrapSquare wrapText="bothSides" distT="114300" distB="114300" distL="114300" distR="114300"/>
              <wp:docPr id="2" name="Conector recto de flecha 2"/>
              <wp:cNvGraphicFramePr/>
              <a:graphic xmlns:a="http://schemas.openxmlformats.org/drawingml/2006/main">
                <a:graphicData uri="http://schemas.microsoft.com/office/word/2010/wordprocessingShape">
                  <wps:wsp>
                    <wps:cNvCnPr/>
                    <wps:spPr>
                      <a:xfrm>
                        <a:off x="0" y="0"/>
                        <a:ext cx="5638800" cy="45085"/>
                      </a:xfrm>
                      <a:prstGeom prst="straightConnector1">
                        <a:avLst/>
                      </a:prstGeom>
                      <a:noFill/>
                      <a:ln w="9525" cap="flat" cmpd="sng">
                        <a:solidFill>
                          <a:srgbClr val="3CA9DC"/>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159FE07" id="_x0000_t32" coordsize="21600,21600" o:spt="32" o:oned="t" path="m,l21600,21600e" filled="f">
              <v:path arrowok="t" fillok="f" o:connecttype="none"/>
              <o:lock v:ext="edit" shapetype="t"/>
            </v:shapetype>
            <v:shape id="Conector recto de flecha 2" o:spid="_x0000_s1026" type="#_x0000_t32" style="position:absolute;margin-left:-13.05pt;margin-top:20.8pt;width:444pt;height:3.55pt;z-index:-25165516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" strokecolor="#3ca9dc">
              <v:stroke startarrowwidth="narrow" startarrowlength="short" endarrowwidth="narrow" endarrowlength="short"/>
              <w10:wrap type="square" anchorx="margin"/>
            </v:shape>
          </w:pict>
        </mc:Fallback>
      </mc:AlternateContent>
    </w:r>
    <w:r w:rsidR="00512ADF">
      <w:rPr>
        <w:i/>
        <w:color w:val="3CA9DC"/>
        <w:sz w:val="20"/>
        <w:szCs w:val="20"/>
      </w:rPr>
      <w:t>Diseño Funcional Openbravo (SPLP)</w:t>
    </w:r>
    <w:r w:rsidR="00512ADF">
      <w:rPr>
        <w:i/>
        <w:color w:val="3CA9DC"/>
        <w:sz w:val="20"/>
        <w:szCs w:val="20"/>
      </w:rPr>
      <w:t xml:space="preserve"> </w:t>
    </w:r>
    <w:r w:rsidR="00512ADF">
      <w:rPr>
        <w:i/>
        <w:color w:val="3CA9DC"/>
        <w:sz w:val="20"/>
        <w:szCs w:val="20"/>
      </w:rPr>
      <w:tab/>
    </w:r>
    <w:r w:rsidR="00512ADF">
      <w:rPr>
        <w:i/>
        <w:color w:val="3CA9DC"/>
        <w:sz w:val="20"/>
        <w:szCs w:val="20"/>
      </w:rPr>
      <w:tab/>
    </w:r>
    <w:r w:rsidR="00512ADF">
      <w:rPr>
        <w:i/>
        <w:color w:val="3CA9DC"/>
        <w:sz w:val="20"/>
        <w:szCs w:val="20"/>
      </w:rPr>
      <w:fldChar w:fldCharType="begin"/>
    </w:r>
    <w:r w:rsidR="00512ADF">
      <w:rPr>
        <w:i/>
        <w:color w:val="3CA9DC"/>
        <w:sz w:val="20"/>
        <w:szCs w:val="20"/>
      </w:rPr>
      <w:instrText>PAGE</w:instrText>
    </w:r>
    <w:r w:rsidR="00C35EBA">
      <w:rPr>
        <w:i/>
        <w:color w:val="3CA9DC"/>
        <w:sz w:val="20"/>
        <w:szCs w:val="20"/>
      </w:rPr>
      <w:fldChar w:fldCharType="separate"/>
    </w:r>
    <w:r w:rsidR="00C35EBA">
      <w:rPr>
        <w:i/>
        <w:noProof/>
        <w:color w:val="3CA9DC"/>
        <w:sz w:val="20"/>
        <w:szCs w:val="20"/>
      </w:rPr>
      <w:t>1</w:t>
    </w:r>
    <w:r w:rsidR="00512ADF">
      <w:rPr>
        <w:i/>
        <w:color w:val="3CA9D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77777777" w:rsidR="003D6D90" w:rsidRDefault="003D6D90">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9594" w14:textId="77777777" w:rsidR="00512ADF" w:rsidRDefault="00512ADF">
      <w:pPr>
        <w:spacing w:line="240" w:lineRule="auto"/>
      </w:pPr>
      <w:r>
        <w:separator/>
      </w:r>
    </w:p>
  </w:footnote>
  <w:footnote w:type="continuationSeparator" w:id="0">
    <w:p w14:paraId="7991F66F" w14:textId="77777777" w:rsidR="00512ADF" w:rsidRDefault="00512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77777777" w:rsidR="003D6D90" w:rsidRDefault="00512ADF">
    <w:pPr>
      <w:pBdr>
        <w:top w:val="nil"/>
        <w:left w:val="nil"/>
        <w:bottom w:val="nil"/>
        <w:right w:val="nil"/>
        <w:between w:val="nil"/>
      </w:pBdr>
      <w:spacing w:before="200"/>
      <w:jc w:val="left"/>
      <w:rPr>
        <w:rFonts w:ascii="Arial" w:eastAsia="Arial" w:hAnsi="Arial" w:cs="Arial"/>
        <w:sz w:val="18"/>
        <w:szCs w:val="18"/>
      </w:rPr>
    </w:pPr>
    <w:r>
      <w:rPr>
        <w:noProof/>
      </w:rPr>
      <w:drawing>
        <wp:anchor distT="0" distB="0" distL="0" distR="0" simplePos="0" relativeHeight="251658240" behindDoc="0" locked="0" layoutInCell="1" hidden="0" allowOverlap="1" wp14:anchorId="0D5BFBF9" wp14:editId="07777777">
          <wp:simplePos x="0" y="0"/>
          <wp:positionH relativeFrom="margin">
            <wp:posOffset>-161923</wp:posOffset>
          </wp:positionH>
          <wp:positionV relativeFrom="paragraph">
            <wp:posOffset>128588</wp:posOffset>
          </wp:positionV>
          <wp:extent cx="2390491" cy="561975"/>
          <wp:effectExtent l="0" t="0" r="0" b="0"/>
          <wp:wrapSquare wrapText="bothSides" distT="0" distB="0" distL="0" distR="0"/>
          <wp:docPr id="6" name="image11.png" descr="Logo Openbravo.png"/>
          <wp:cNvGraphicFramePr/>
          <a:graphic xmlns:a="http://schemas.openxmlformats.org/drawingml/2006/main">
            <a:graphicData uri="http://schemas.openxmlformats.org/drawingml/2006/picture">
              <pic:pic xmlns:pic="http://schemas.openxmlformats.org/drawingml/2006/picture">
                <pic:nvPicPr>
                  <pic:cNvPr id="0" name="image11.png" descr="Logo Openbravo.png"/>
                  <pic:cNvPicPr preferRelativeResize="0"/>
                </pic:nvPicPr>
                <pic:blipFill>
                  <a:blip r:embed="rId1"/>
                  <a:srcRect/>
                  <a:stretch>
                    <a:fillRect/>
                  </a:stretch>
                </pic:blipFill>
                <pic:spPr>
                  <a:xfrm>
                    <a:off x="0" y="0"/>
                    <a:ext cx="2390491" cy="561975"/>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1" hidden="0" allowOverlap="1" wp14:anchorId="02C4BDEE" wp14:editId="07777777">
              <wp:simplePos x="0" y="0"/>
              <wp:positionH relativeFrom="margin">
                <wp:posOffset>-279399</wp:posOffset>
              </wp:positionH>
              <wp:positionV relativeFrom="paragraph">
                <wp:posOffset>723900</wp:posOffset>
              </wp:positionV>
              <wp:extent cx="5740400" cy="12700"/>
              <wp:effectExtent l="0" t="0" r="0" b="0"/>
              <wp:wrapSquare wrapText="bothSides" distT="114300" distB="114300" distL="114300" distR="114300"/>
              <wp:docPr id="1" name="Conector recto de flecha 1"/>
              <wp:cNvGraphicFramePr/>
              <a:graphic xmlns:a="http://schemas.openxmlformats.org/drawingml/2006/main">
                <a:graphicData uri="http://schemas.microsoft.com/office/word/2010/wordprocessingShape">
                  <wps:wsp>
                    <wps:cNvCnPr/>
                    <wps:spPr>
                      <a:xfrm>
                        <a:off x="1208550" y="3780000"/>
                        <a:ext cx="8274900" cy="0"/>
                      </a:xfrm>
                      <a:prstGeom prst="straightConnector1">
                        <a:avLst/>
                      </a:prstGeom>
                      <a:noFill/>
                      <a:ln w="9525" cap="flat" cmpd="sng">
                        <a:solidFill>
                          <a:srgbClr val="3CA9DC"/>
                        </a:solidFill>
                        <a:prstDash val="solid"/>
                        <a:round/>
                        <a:headEnd type="none" w="sm" len="sm"/>
                        <a:tailEnd type="none" w="sm" len="sm"/>
                      </a:ln>
                    </wps:spPr>
                    <wps:bodyPr/>
                  </wps:wsp>
                </a:graphicData>
              </a:graphic>
            </wp:anchor>
          </w:drawing>
        </mc:Choice>
        <mc:Fallback>
          <w:pict>
            <v:shapetype w14:anchorId="57A5B701" id="_x0000_t32" coordsize="21600,21600" o:spt="32" o:oned="t" path="m,l21600,21600e" filled="f">
              <v:path arrowok="t" fillok="f" o:connecttype="none"/>
              <o:lock v:ext="edit" shapetype="t"/>
            </v:shapetype>
            <v:shape id="Conector recto de flecha 1" o:spid="_x0000_s1026" type="#_x0000_t32" style="position:absolute;margin-left:-22pt;margin-top:57pt;width:452pt;height:1pt;z-index:-251657216;visibility:visible;mso-wrap-style:square;mso-wrap-distance-left:9pt;mso-wrap-distance-top:9pt;mso-wrap-distance-right:9pt;mso-wrap-distance-bottom:9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" strokecolor="#3ca9dc">
              <v:stroke startarrowwidth="narrow" startarrowlength="short" endarrowwidth="narrow" endarrowlength="short"/>
              <w10:wrap type="square" anchorx="margin"/>
            </v:shape>
          </w:pict>
        </mc:Fallback>
      </mc:AlternateContent>
    </w:r>
    <w:r>
      <w:rPr>
        <w:noProof/>
      </w:rPr>
      <w:drawing>
        <wp:anchor distT="0" distB="0" distL="0" distR="0" simplePos="0" relativeHeight="251660288" behindDoc="0" locked="0" layoutInCell="1" hidden="0" allowOverlap="1" wp14:anchorId="42BBDF63" wp14:editId="07777777">
          <wp:simplePos x="0" y="0"/>
          <wp:positionH relativeFrom="margin">
            <wp:posOffset>3752850</wp:posOffset>
          </wp:positionH>
          <wp:positionV relativeFrom="paragraph">
            <wp:posOffset>33338</wp:posOffset>
          </wp:positionV>
          <wp:extent cx="1818322" cy="709421"/>
          <wp:effectExtent l="0" t="0" r="0" b="0"/>
          <wp:wrapTopAndBottom distT="0" dist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1818322" cy="7094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77777777" w:rsidR="003D6D90" w:rsidRDefault="003D6D9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B4E"/>
    <w:multiLevelType w:val="multilevel"/>
    <w:tmpl w:val="61E2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A15F3"/>
    <w:multiLevelType w:val="hybridMultilevel"/>
    <w:tmpl w:val="5D4CB386"/>
    <w:lvl w:ilvl="0" w:tplc="A2529B84">
      <w:start w:val="1"/>
      <w:numFmt w:val="bullet"/>
      <w:lvlText w:val="•"/>
      <w:lvlJc w:val="left"/>
      <w:pPr>
        <w:tabs>
          <w:tab w:val="num" w:pos="720"/>
        </w:tabs>
        <w:ind w:left="720" w:hanging="360"/>
      </w:pPr>
      <w:rPr>
        <w:rFonts w:ascii="Times New Roman" w:hAnsi="Times New Roman" w:hint="default"/>
      </w:rPr>
    </w:lvl>
    <w:lvl w:ilvl="1" w:tplc="AB161EAA">
      <w:start w:val="78"/>
      <w:numFmt w:val="bullet"/>
      <w:lvlText w:val="•"/>
      <w:lvlJc w:val="left"/>
      <w:pPr>
        <w:tabs>
          <w:tab w:val="num" w:pos="1440"/>
        </w:tabs>
        <w:ind w:left="1440" w:hanging="360"/>
      </w:pPr>
      <w:rPr>
        <w:rFonts w:ascii="Times New Roman" w:hAnsi="Times New Roman" w:hint="default"/>
      </w:rPr>
    </w:lvl>
    <w:lvl w:ilvl="2" w:tplc="D5CA4FB4" w:tentative="1">
      <w:start w:val="1"/>
      <w:numFmt w:val="bullet"/>
      <w:lvlText w:val="•"/>
      <w:lvlJc w:val="left"/>
      <w:pPr>
        <w:tabs>
          <w:tab w:val="num" w:pos="2160"/>
        </w:tabs>
        <w:ind w:left="2160" w:hanging="360"/>
      </w:pPr>
      <w:rPr>
        <w:rFonts w:ascii="Times New Roman" w:hAnsi="Times New Roman" w:hint="default"/>
      </w:rPr>
    </w:lvl>
    <w:lvl w:ilvl="3" w:tplc="350ECBC8" w:tentative="1">
      <w:start w:val="1"/>
      <w:numFmt w:val="bullet"/>
      <w:lvlText w:val="•"/>
      <w:lvlJc w:val="left"/>
      <w:pPr>
        <w:tabs>
          <w:tab w:val="num" w:pos="2880"/>
        </w:tabs>
        <w:ind w:left="2880" w:hanging="360"/>
      </w:pPr>
      <w:rPr>
        <w:rFonts w:ascii="Times New Roman" w:hAnsi="Times New Roman" w:hint="default"/>
      </w:rPr>
    </w:lvl>
    <w:lvl w:ilvl="4" w:tplc="5D46E316" w:tentative="1">
      <w:start w:val="1"/>
      <w:numFmt w:val="bullet"/>
      <w:lvlText w:val="•"/>
      <w:lvlJc w:val="left"/>
      <w:pPr>
        <w:tabs>
          <w:tab w:val="num" w:pos="3600"/>
        </w:tabs>
        <w:ind w:left="3600" w:hanging="360"/>
      </w:pPr>
      <w:rPr>
        <w:rFonts w:ascii="Times New Roman" w:hAnsi="Times New Roman" w:hint="default"/>
      </w:rPr>
    </w:lvl>
    <w:lvl w:ilvl="5" w:tplc="7B669AC8" w:tentative="1">
      <w:start w:val="1"/>
      <w:numFmt w:val="bullet"/>
      <w:lvlText w:val="•"/>
      <w:lvlJc w:val="left"/>
      <w:pPr>
        <w:tabs>
          <w:tab w:val="num" w:pos="4320"/>
        </w:tabs>
        <w:ind w:left="4320" w:hanging="360"/>
      </w:pPr>
      <w:rPr>
        <w:rFonts w:ascii="Times New Roman" w:hAnsi="Times New Roman" w:hint="default"/>
      </w:rPr>
    </w:lvl>
    <w:lvl w:ilvl="6" w:tplc="84005B4E" w:tentative="1">
      <w:start w:val="1"/>
      <w:numFmt w:val="bullet"/>
      <w:lvlText w:val="•"/>
      <w:lvlJc w:val="left"/>
      <w:pPr>
        <w:tabs>
          <w:tab w:val="num" w:pos="5040"/>
        </w:tabs>
        <w:ind w:left="5040" w:hanging="360"/>
      </w:pPr>
      <w:rPr>
        <w:rFonts w:ascii="Times New Roman" w:hAnsi="Times New Roman" w:hint="default"/>
      </w:rPr>
    </w:lvl>
    <w:lvl w:ilvl="7" w:tplc="5A1EC926" w:tentative="1">
      <w:start w:val="1"/>
      <w:numFmt w:val="bullet"/>
      <w:lvlText w:val="•"/>
      <w:lvlJc w:val="left"/>
      <w:pPr>
        <w:tabs>
          <w:tab w:val="num" w:pos="5760"/>
        </w:tabs>
        <w:ind w:left="5760" w:hanging="360"/>
      </w:pPr>
      <w:rPr>
        <w:rFonts w:ascii="Times New Roman" w:hAnsi="Times New Roman" w:hint="default"/>
      </w:rPr>
    </w:lvl>
    <w:lvl w:ilvl="8" w:tplc="56A432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531674"/>
    <w:multiLevelType w:val="hybridMultilevel"/>
    <w:tmpl w:val="1AA6B1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8F6945"/>
    <w:multiLevelType w:val="multilevel"/>
    <w:tmpl w:val="6E0088F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6290BCE"/>
    <w:multiLevelType w:val="multilevel"/>
    <w:tmpl w:val="238C12C8"/>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A484D"/>
    <w:multiLevelType w:val="multilevel"/>
    <w:tmpl w:val="F288D6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4936FEC"/>
    <w:multiLevelType w:val="hybridMultilevel"/>
    <w:tmpl w:val="F91405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63099"/>
    <w:multiLevelType w:val="hybridMultilevel"/>
    <w:tmpl w:val="7A66195A"/>
    <w:lvl w:ilvl="0" w:tplc="06DEE17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5F54B7"/>
    <w:multiLevelType w:val="multilevel"/>
    <w:tmpl w:val="63C4EE3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Calibri" w:eastAsia="Calibri" w:hAnsi="Calibri" w:cs="Calibri"/>
        <w:b w:val="0"/>
        <w:sz w:val="22"/>
        <w:szCs w:val="22"/>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67AF7034"/>
    <w:multiLevelType w:val="multilevel"/>
    <w:tmpl w:val="A6545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6152B3"/>
    <w:multiLevelType w:val="hybridMultilevel"/>
    <w:tmpl w:val="2EF2637C"/>
    <w:lvl w:ilvl="0" w:tplc="C2F6CE2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9528DF"/>
    <w:multiLevelType w:val="hybridMultilevel"/>
    <w:tmpl w:val="70969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033938"/>
    <w:multiLevelType w:val="multilevel"/>
    <w:tmpl w:val="A43E7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5"/>
  </w:num>
  <w:num w:numId="4">
    <w:abstractNumId w:val="9"/>
  </w:num>
  <w:num w:numId="5">
    <w:abstractNumId w:val="0"/>
  </w:num>
  <w:num w:numId="6">
    <w:abstractNumId w:val="4"/>
  </w:num>
  <w:num w:numId="7">
    <w:abstractNumId w:val="8"/>
  </w:num>
  <w:num w:numId="8">
    <w:abstractNumId w:val="11"/>
  </w:num>
  <w:num w:numId="9">
    <w:abstractNumId w:val="6"/>
  </w:num>
  <w:num w:numId="10">
    <w:abstractNumId w:val="10"/>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6D90"/>
    <w:rsid w:val="000026E8"/>
    <w:rsid w:val="00021781"/>
    <w:rsid w:val="00033909"/>
    <w:rsid w:val="00036B8E"/>
    <w:rsid w:val="00065961"/>
    <w:rsid w:val="00097038"/>
    <w:rsid w:val="00097BE8"/>
    <w:rsid w:val="000A0BC4"/>
    <w:rsid w:val="000B5CCF"/>
    <w:rsid w:val="000E7074"/>
    <w:rsid w:val="00104AA2"/>
    <w:rsid w:val="001614CA"/>
    <w:rsid w:val="00165356"/>
    <w:rsid w:val="00181CB0"/>
    <w:rsid w:val="001E01AB"/>
    <w:rsid w:val="00234C60"/>
    <w:rsid w:val="002510D5"/>
    <w:rsid w:val="00251573"/>
    <w:rsid w:val="00255510"/>
    <w:rsid w:val="00285895"/>
    <w:rsid w:val="002F7587"/>
    <w:rsid w:val="002F77D8"/>
    <w:rsid w:val="003045FB"/>
    <w:rsid w:val="00366823"/>
    <w:rsid w:val="00377930"/>
    <w:rsid w:val="003B4FA4"/>
    <w:rsid w:val="003C0930"/>
    <w:rsid w:val="003D6D90"/>
    <w:rsid w:val="00414F38"/>
    <w:rsid w:val="00435E8A"/>
    <w:rsid w:val="004B5784"/>
    <w:rsid w:val="004B77F3"/>
    <w:rsid w:val="00500F4A"/>
    <w:rsid w:val="00512ADF"/>
    <w:rsid w:val="00543030"/>
    <w:rsid w:val="0055181D"/>
    <w:rsid w:val="00570815"/>
    <w:rsid w:val="005A211A"/>
    <w:rsid w:val="005A54E3"/>
    <w:rsid w:val="00610BF8"/>
    <w:rsid w:val="00626E1A"/>
    <w:rsid w:val="00631A23"/>
    <w:rsid w:val="00633E9B"/>
    <w:rsid w:val="00636DEA"/>
    <w:rsid w:val="0066759F"/>
    <w:rsid w:val="00676759"/>
    <w:rsid w:val="00686015"/>
    <w:rsid w:val="0069137F"/>
    <w:rsid w:val="00695DE9"/>
    <w:rsid w:val="0071788B"/>
    <w:rsid w:val="0072790A"/>
    <w:rsid w:val="007459C1"/>
    <w:rsid w:val="00745C1B"/>
    <w:rsid w:val="0077332C"/>
    <w:rsid w:val="00777F81"/>
    <w:rsid w:val="007A2AE7"/>
    <w:rsid w:val="007A61AA"/>
    <w:rsid w:val="007D7FCA"/>
    <w:rsid w:val="007E49B3"/>
    <w:rsid w:val="007E69F0"/>
    <w:rsid w:val="00815601"/>
    <w:rsid w:val="00852197"/>
    <w:rsid w:val="008663C4"/>
    <w:rsid w:val="0089464F"/>
    <w:rsid w:val="008B71E1"/>
    <w:rsid w:val="008C71C5"/>
    <w:rsid w:val="008D3807"/>
    <w:rsid w:val="009047FB"/>
    <w:rsid w:val="0094605F"/>
    <w:rsid w:val="00976897"/>
    <w:rsid w:val="0099272F"/>
    <w:rsid w:val="00992E28"/>
    <w:rsid w:val="009A75F6"/>
    <w:rsid w:val="009D730C"/>
    <w:rsid w:val="009F1D7C"/>
    <w:rsid w:val="00A20ABD"/>
    <w:rsid w:val="00A779F7"/>
    <w:rsid w:val="00AC0832"/>
    <w:rsid w:val="00B042C1"/>
    <w:rsid w:val="00B058D7"/>
    <w:rsid w:val="00B74A9D"/>
    <w:rsid w:val="00C07FB8"/>
    <w:rsid w:val="00C26494"/>
    <w:rsid w:val="00C35EBA"/>
    <w:rsid w:val="00CB6C9C"/>
    <w:rsid w:val="00CC7315"/>
    <w:rsid w:val="00CC7C06"/>
    <w:rsid w:val="00CD110A"/>
    <w:rsid w:val="00D07B10"/>
    <w:rsid w:val="00D10ECB"/>
    <w:rsid w:val="00D460F6"/>
    <w:rsid w:val="00D46E71"/>
    <w:rsid w:val="00D55160"/>
    <w:rsid w:val="00D77B38"/>
    <w:rsid w:val="00D9627D"/>
    <w:rsid w:val="00DA43A7"/>
    <w:rsid w:val="00DB28E2"/>
    <w:rsid w:val="00DD6281"/>
    <w:rsid w:val="00DD7469"/>
    <w:rsid w:val="00DE059F"/>
    <w:rsid w:val="00EF27D5"/>
    <w:rsid w:val="00F022E7"/>
    <w:rsid w:val="00F15E60"/>
    <w:rsid w:val="00F570C1"/>
    <w:rsid w:val="00F576C2"/>
    <w:rsid w:val="00F72655"/>
    <w:rsid w:val="00F95A7D"/>
    <w:rsid w:val="00FE2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5144"/>
  <w15:docId w15:val="{A23525B4-2ACD-44D9-8949-3E3AE9B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540" w:after="360"/>
      <w:ind w:left="360"/>
      <w:jc w:val="left"/>
      <w:outlineLvl w:val="0"/>
    </w:pPr>
    <w:rPr>
      <w:b/>
      <w:color w:val="0B72B5"/>
      <w:sz w:val="48"/>
      <w:szCs w:val="48"/>
    </w:rPr>
  </w:style>
  <w:style w:type="paragraph" w:styleId="Ttulo2">
    <w:name w:val="heading 2"/>
    <w:basedOn w:val="Normal"/>
    <w:next w:val="Normal"/>
    <w:uiPriority w:val="9"/>
    <w:unhideWhenUsed/>
    <w:qFormat/>
    <w:pPr>
      <w:keepNext/>
      <w:keepLines/>
      <w:widowControl/>
      <w:spacing w:before="360" w:after="360"/>
      <w:ind w:left="567" w:right="998"/>
      <w:jc w:val="left"/>
      <w:outlineLvl w:val="1"/>
    </w:pPr>
    <w:rPr>
      <w:b/>
      <w:color w:val="3CA9DC"/>
      <w:sz w:val="36"/>
      <w:szCs w:val="36"/>
    </w:rPr>
  </w:style>
  <w:style w:type="paragraph" w:styleId="Ttulo3">
    <w:name w:val="heading 3"/>
    <w:basedOn w:val="Normal"/>
    <w:next w:val="Normal"/>
    <w:uiPriority w:val="9"/>
    <w:unhideWhenUsed/>
    <w:qFormat/>
    <w:pPr>
      <w:keepNext/>
      <w:keepLines/>
      <w:spacing w:before="180" w:after="180"/>
      <w:ind w:left="800"/>
      <w:outlineLvl w:val="2"/>
    </w:pPr>
    <w:rPr>
      <w:b/>
      <w:color w:val="3CA9DC"/>
      <w:sz w:val="28"/>
      <w:szCs w:val="28"/>
    </w:rPr>
  </w:style>
  <w:style w:type="paragraph" w:styleId="Ttulo4">
    <w:name w:val="heading 4"/>
    <w:basedOn w:val="Normal"/>
    <w:next w:val="Normal"/>
    <w:uiPriority w:val="9"/>
    <w:semiHidden/>
    <w:unhideWhenUsed/>
    <w:qFormat/>
    <w:pPr>
      <w:keepNext/>
      <w:keepLines/>
      <w:spacing w:before="180" w:after="180"/>
      <w:ind w:left="851"/>
      <w:jc w:val="left"/>
      <w:outlineLvl w:val="3"/>
    </w:pPr>
    <w:rPr>
      <w:b/>
      <w:i/>
      <w:color w:val="3CA9DC"/>
      <w:sz w:val="24"/>
      <w:szCs w:val="24"/>
    </w:rPr>
  </w:style>
  <w:style w:type="paragraph" w:styleId="Ttulo5">
    <w:name w:val="heading 5"/>
    <w:basedOn w:val="Normal"/>
    <w:next w:val="Normal"/>
    <w:uiPriority w:val="9"/>
    <w:semiHidden/>
    <w:unhideWhenUsed/>
    <w:qFormat/>
    <w:pPr>
      <w:keepNext/>
      <w:keepLines/>
      <w:spacing w:before="220" w:after="40"/>
      <w:jc w:val="left"/>
      <w:outlineLvl w:val="4"/>
    </w:pPr>
    <w:rPr>
      <w:i/>
      <w:color w:val="3CA9DC"/>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jc w:val="center"/>
    </w:pPr>
    <w:rPr>
      <w:b/>
      <w:color w:val="0B72B5"/>
      <w:sz w:val="72"/>
      <w:szCs w:val="72"/>
    </w:rPr>
  </w:style>
  <w:style w:type="paragraph" w:styleId="Subttulo">
    <w:name w:val="Subtitle"/>
    <w:basedOn w:val="Normal"/>
    <w:next w:val="Normal"/>
    <w:uiPriority w:val="11"/>
    <w:qFormat/>
    <w:pPr>
      <w:keepNext/>
      <w:keepLines/>
      <w:spacing w:before="360" w:after="80"/>
      <w:jc w:val="center"/>
    </w:pPr>
    <w:rPr>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35E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EBA"/>
    <w:rPr>
      <w:rFonts w:ascii="Segoe UI" w:hAnsi="Segoe UI" w:cs="Segoe UI"/>
      <w:sz w:val="18"/>
      <w:szCs w:val="18"/>
    </w:rPr>
  </w:style>
  <w:style w:type="paragraph" w:styleId="Prrafodelista">
    <w:name w:val="List Paragraph"/>
    <w:basedOn w:val="Normal"/>
    <w:uiPriority w:val="34"/>
    <w:qFormat/>
    <w:rsid w:val="00EF27D5"/>
    <w:pPr>
      <w:ind w:left="720"/>
      <w:contextualSpacing/>
    </w:pPr>
  </w:style>
  <w:style w:type="character" w:styleId="Hipervnculo">
    <w:name w:val="Hyperlink"/>
    <w:basedOn w:val="Fuentedeprrafopredeter"/>
    <w:uiPriority w:val="99"/>
    <w:unhideWhenUsed/>
    <w:rsid w:val="00F95A7D"/>
    <w:rPr>
      <w:color w:val="0000FF" w:themeColor="hyperlink"/>
      <w:u w:val="single"/>
    </w:rPr>
  </w:style>
  <w:style w:type="character" w:styleId="Mencinsinresolver">
    <w:name w:val="Unresolved Mention"/>
    <w:basedOn w:val="Fuentedeprrafopredeter"/>
    <w:uiPriority w:val="99"/>
    <w:semiHidden/>
    <w:unhideWhenUsed/>
    <w:rsid w:val="00F95A7D"/>
    <w:rPr>
      <w:color w:val="605E5C"/>
      <w:shd w:val="clear" w:color="auto" w:fill="E1DFDD"/>
    </w:rPr>
  </w:style>
  <w:style w:type="paragraph" w:styleId="Encabezado">
    <w:name w:val="header"/>
    <w:basedOn w:val="Normal"/>
    <w:link w:val="EncabezadoCar"/>
    <w:uiPriority w:val="99"/>
    <w:unhideWhenUsed/>
    <w:rsid w:val="007A2A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A2AE7"/>
  </w:style>
  <w:style w:type="paragraph" w:styleId="Piedepgina">
    <w:name w:val="footer"/>
    <w:basedOn w:val="Normal"/>
    <w:link w:val="PiedepginaCar"/>
    <w:uiPriority w:val="99"/>
    <w:unhideWhenUsed/>
    <w:rsid w:val="007A2A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A2AE7"/>
  </w:style>
  <w:style w:type="paragraph" w:styleId="TDC1">
    <w:name w:val="toc 1"/>
    <w:basedOn w:val="Normal"/>
    <w:next w:val="Normal"/>
    <w:autoRedefine/>
    <w:uiPriority w:val="39"/>
    <w:unhideWhenUsed/>
    <w:rsid w:val="00B042C1"/>
    <w:pPr>
      <w:spacing w:after="100"/>
    </w:pPr>
  </w:style>
  <w:style w:type="paragraph" w:styleId="TDC2">
    <w:name w:val="toc 2"/>
    <w:basedOn w:val="Normal"/>
    <w:next w:val="Normal"/>
    <w:autoRedefine/>
    <w:uiPriority w:val="39"/>
    <w:unhideWhenUsed/>
    <w:rsid w:val="00B042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6136">
      <w:bodyDiv w:val="1"/>
      <w:marLeft w:val="0"/>
      <w:marRight w:val="0"/>
      <w:marTop w:val="0"/>
      <w:marBottom w:val="0"/>
      <w:divBdr>
        <w:top w:val="none" w:sz="0" w:space="0" w:color="auto"/>
        <w:left w:val="none" w:sz="0" w:space="0" w:color="auto"/>
        <w:bottom w:val="none" w:sz="0" w:space="0" w:color="auto"/>
        <w:right w:val="none" w:sz="0" w:space="0" w:color="auto"/>
      </w:divBdr>
    </w:div>
    <w:div w:id="288097230">
      <w:bodyDiv w:val="1"/>
      <w:marLeft w:val="0"/>
      <w:marRight w:val="0"/>
      <w:marTop w:val="0"/>
      <w:marBottom w:val="0"/>
      <w:divBdr>
        <w:top w:val="none" w:sz="0" w:space="0" w:color="auto"/>
        <w:left w:val="none" w:sz="0" w:space="0" w:color="auto"/>
        <w:bottom w:val="none" w:sz="0" w:space="0" w:color="auto"/>
        <w:right w:val="none" w:sz="0" w:space="0" w:color="auto"/>
      </w:divBdr>
    </w:div>
    <w:div w:id="629747364">
      <w:bodyDiv w:val="1"/>
      <w:marLeft w:val="0"/>
      <w:marRight w:val="0"/>
      <w:marTop w:val="0"/>
      <w:marBottom w:val="0"/>
      <w:divBdr>
        <w:top w:val="none" w:sz="0" w:space="0" w:color="auto"/>
        <w:left w:val="none" w:sz="0" w:space="0" w:color="auto"/>
        <w:bottom w:val="none" w:sz="0" w:space="0" w:color="auto"/>
        <w:right w:val="none" w:sz="0" w:space="0" w:color="auto"/>
      </w:divBdr>
    </w:div>
    <w:div w:id="950892257">
      <w:bodyDiv w:val="1"/>
      <w:marLeft w:val="0"/>
      <w:marRight w:val="0"/>
      <w:marTop w:val="0"/>
      <w:marBottom w:val="0"/>
      <w:divBdr>
        <w:top w:val="none" w:sz="0" w:space="0" w:color="auto"/>
        <w:left w:val="none" w:sz="0" w:space="0" w:color="auto"/>
        <w:bottom w:val="none" w:sz="0" w:space="0" w:color="auto"/>
        <w:right w:val="none" w:sz="0" w:space="0" w:color="auto"/>
      </w:divBdr>
    </w:div>
    <w:div w:id="1266689497">
      <w:bodyDiv w:val="1"/>
      <w:marLeft w:val="0"/>
      <w:marRight w:val="0"/>
      <w:marTop w:val="0"/>
      <w:marBottom w:val="0"/>
      <w:divBdr>
        <w:top w:val="none" w:sz="0" w:space="0" w:color="auto"/>
        <w:left w:val="none" w:sz="0" w:space="0" w:color="auto"/>
        <w:bottom w:val="none" w:sz="0" w:space="0" w:color="auto"/>
        <w:right w:val="none" w:sz="0" w:space="0" w:color="auto"/>
      </w:divBdr>
    </w:div>
    <w:div w:id="1285228770">
      <w:bodyDiv w:val="1"/>
      <w:marLeft w:val="0"/>
      <w:marRight w:val="0"/>
      <w:marTop w:val="0"/>
      <w:marBottom w:val="0"/>
      <w:divBdr>
        <w:top w:val="none" w:sz="0" w:space="0" w:color="auto"/>
        <w:left w:val="none" w:sz="0" w:space="0" w:color="auto"/>
        <w:bottom w:val="none" w:sz="0" w:space="0" w:color="auto"/>
        <w:right w:val="none" w:sz="0" w:space="0" w:color="auto"/>
      </w:divBdr>
    </w:div>
    <w:div w:id="1714303643">
      <w:bodyDiv w:val="1"/>
      <w:marLeft w:val="0"/>
      <w:marRight w:val="0"/>
      <w:marTop w:val="0"/>
      <w:marBottom w:val="0"/>
      <w:divBdr>
        <w:top w:val="none" w:sz="0" w:space="0" w:color="auto"/>
        <w:left w:val="none" w:sz="0" w:space="0" w:color="auto"/>
        <w:bottom w:val="none" w:sz="0" w:space="0" w:color="auto"/>
        <w:right w:val="none" w:sz="0" w:space="0" w:color="auto"/>
      </w:divBdr>
    </w:div>
    <w:div w:id="1770000424">
      <w:bodyDiv w:val="1"/>
      <w:marLeft w:val="0"/>
      <w:marRight w:val="0"/>
      <w:marTop w:val="0"/>
      <w:marBottom w:val="0"/>
      <w:divBdr>
        <w:top w:val="none" w:sz="0" w:space="0" w:color="auto"/>
        <w:left w:val="none" w:sz="0" w:space="0" w:color="auto"/>
        <w:bottom w:val="none" w:sz="0" w:space="0" w:color="auto"/>
        <w:right w:val="none" w:sz="0" w:space="0" w:color="auto"/>
      </w:divBdr>
    </w:div>
    <w:div w:id="1795369165">
      <w:bodyDiv w:val="1"/>
      <w:marLeft w:val="0"/>
      <w:marRight w:val="0"/>
      <w:marTop w:val="0"/>
      <w:marBottom w:val="0"/>
      <w:divBdr>
        <w:top w:val="none" w:sz="0" w:space="0" w:color="auto"/>
        <w:left w:val="none" w:sz="0" w:space="0" w:color="auto"/>
        <w:bottom w:val="none" w:sz="0" w:space="0" w:color="auto"/>
        <w:right w:val="none" w:sz="0" w:space="0" w:color="auto"/>
      </w:divBdr>
    </w:div>
    <w:div w:id="1946495532">
      <w:bodyDiv w:val="1"/>
      <w:marLeft w:val="0"/>
      <w:marRight w:val="0"/>
      <w:marTop w:val="0"/>
      <w:marBottom w:val="0"/>
      <w:divBdr>
        <w:top w:val="none" w:sz="0" w:space="0" w:color="auto"/>
        <w:left w:val="none" w:sz="0" w:space="0" w:color="auto"/>
        <w:bottom w:val="none" w:sz="0" w:space="0" w:color="auto"/>
        <w:right w:val="none" w:sz="0" w:space="0" w:color="auto"/>
      </w:divBdr>
      <w:divsChild>
        <w:div w:id="1932813923">
          <w:marLeft w:val="547"/>
          <w:marRight w:val="0"/>
          <w:marTop w:val="0"/>
          <w:marBottom w:val="0"/>
          <w:divBdr>
            <w:top w:val="none" w:sz="0" w:space="0" w:color="auto"/>
            <w:left w:val="none" w:sz="0" w:space="0" w:color="auto"/>
            <w:bottom w:val="none" w:sz="0" w:space="0" w:color="auto"/>
            <w:right w:val="none" w:sz="0" w:space="0" w:color="auto"/>
          </w:divBdr>
        </w:div>
        <w:div w:id="1121921657">
          <w:marLeft w:val="1166"/>
          <w:marRight w:val="0"/>
          <w:marTop w:val="0"/>
          <w:marBottom w:val="0"/>
          <w:divBdr>
            <w:top w:val="none" w:sz="0" w:space="0" w:color="auto"/>
            <w:left w:val="none" w:sz="0" w:space="0" w:color="auto"/>
            <w:bottom w:val="none" w:sz="0" w:space="0" w:color="auto"/>
            <w:right w:val="none" w:sz="0" w:space="0" w:color="auto"/>
          </w:divBdr>
        </w:div>
        <w:div w:id="199167017">
          <w:marLeft w:val="1166"/>
          <w:marRight w:val="0"/>
          <w:marTop w:val="0"/>
          <w:marBottom w:val="0"/>
          <w:divBdr>
            <w:top w:val="none" w:sz="0" w:space="0" w:color="auto"/>
            <w:left w:val="none" w:sz="0" w:space="0" w:color="auto"/>
            <w:bottom w:val="none" w:sz="0" w:space="0" w:color="auto"/>
            <w:right w:val="none" w:sz="0" w:space="0" w:color="auto"/>
          </w:divBdr>
        </w:div>
        <w:div w:id="1550268463">
          <w:marLeft w:val="547"/>
          <w:marRight w:val="0"/>
          <w:marTop w:val="0"/>
          <w:marBottom w:val="0"/>
          <w:divBdr>
            <w:top w:val="none" w:sz="0" w:space="0" w:color="auto"/>
            <w:left w:val="none" w:sz="0" w:space="0" w:color="auto"/>
            <w:bottom w:val="none" w:sz="0" w:space="0" w:color="auto"/>
            <w:right w:val="none" w:sz="0" w:space="0" w:color="auto"/>
          </w:divBdr>
        </w:div>
        <w:div w:id="1224410839">
          <w:marLeft w:val="1166"/>
          <w:marRight w:val="0"/>
          <w:marTop w:val="0"/>
          <w:marBottom w:val="0"/>
          <w:divBdr>
            <w:top w:val="none" w:sz="0" w:space="0" w:color="auto"/>
            <w:left w:val="none" w:sz="0" w:space="0" w:color="auto"/>
            <w:bottom w:val="none" w:sz="0" w:space="0" w:color="auto"/>
            <w:right w:val="none" w:sz="0" w:space="0" w:color="auto"/>
          </w:divBdr>
        </w:div>
        <w:div w:id="121533784">
          <w:marLeft w:val="1166"/>
          <w:marRight w:val="0"/>
          <w:marTop w:val="0"/>
          <w:marBottom w:val="0"/>
          <w:divBdr>
            <w:top w:val="none" w:sz="0" w:space="0" w:color="auto"/>
            <w:left w:val="none" w:sz="0" w:space="0" w:color="auto"/>
            <w:bottom w:val="none" w:sz="0" w:space="0" w:color="auto"/>
            <w:right w:val="none" w:sz="0" w:space="0" w:color="auto"/>
          </w:divBdr>
        </w:div>
        <w:div w:id="765157873">
          <w:marLeft w:val="547"/>
          <w:marRight w:val="0"/>
          <w:marTop w:val="0"/>
          <w:marBottom w:val="0"/>
          <w:divBdr>
            <w:top w:val="none" w:sz="0" w:space="0" w:color="auto"/>
            <w:left w:val="none" w:sz="0" w:space="0" w:color="auto"/>
            <w:bottom w:val="none" w:sz="0" w:space="0" w:color="auto"/>
            <w:right w:val="none" w:sz="0" w:space="0" w:color="auto"/>
          </w:divBdr>
        </w:div>
        <w:div w:id="921184691">
          <w:marLeft w:val="1166"/>
          <w:marRight w:val="0"/>
          <w:marTop w:val="0"/>
          <w:marBottom w:val="0"/>
          <w:divBdr>
            <w:top w:val="none" w:sz="0" w:space="0" w:color="auto"/>
            <w:left w:val="none" w:sz="0" w:space="0" w:color="auto"/>
            <w:bottom w:val="none" w:sz="0" w:space="0" w:color="auto"/>
            <w:right w:val="none" w:sz="0" w:space="0" w:color="auto"/>
          </w:divBdr>
        </w:div>
        <w:div w:id="140387269">
          <w:marLeft w:val="1166"/>
          <w:marRight w:val="0"/>
          <w:marTop w:val="0"/>
          <w:marBottom w:val="0"/>
          <w:divBdr>
            <w:top w:val="none" w:sz="0" w:space="0" w:color="auto"/>
            <w:left w:val="none" w:sz="0" w:space="0" w:color="auto"/>
            <w:bottom w:val="none" w:sz="0" w:space="0" w:color="auto"/>
            <w:right w:val="none" w:sz="0" w:space="0" w:color="auto"/>
          </w:divBdr>
        </w:div>
        <w:div w:id="1122262057">
          <w:marLeft w:val="547"/>
          <w:marRight w:val="0"/>
          <w:marTop w:val="0"/>
          <w:marBottom w:val="0"/>
          <w:divBdr>
            <w:top w:val="none" w:sz="0" w:space="0" w:color="auto"/>
            <w:left w:val="none" w:sz="0" w:space="0" w:color="auto"/>
            <w:bottom w:val="none" w:sz="0" w:space="0" w:color="auto"/>
            <w:right w:val="none" w:sz="0" w:space="0" w:color="auto"/>
          </w:divBdr>
        </w:div>
        <w:div w:id="1759524993">
          <w:marLeft w:val="1166"/>
          <w:marRight w:val="0"/>
          <w:marTop w:val="0"/>
          <w:marBottom w:val="0"/>
          <w:divBdr>
            <w:top w:val="none" w:sz="0" w:space="0" w:color="auto"/>
            <w:left w:val="none" w:sz="0" w:space="0" w:color="auto"/>
            <w:bottom w:val="none" w:sz="0" w:space="0" w:color="auto"/>
            <w:right w:val="none" w:sz="0" w:space="0" w:color="auto"/>
          </w:divBdr>
        </w:div>
        <w:div w:id="43548706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enciatributaria.es/AEAT.internet/Inicio/La_Agencia_Tributaria/Campanas/IVA/_INFORMACION/Informacion_General/El_IVA_y_el_BREXIT/Consecuencias_del_BREXIT_en_el_IVA/Consecuencias_del_BREXIT_en_el_IVA.shtml"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genciatributaria.es/AEAT.internet/Inicio/La_Agencia_Tributaria/Aduanas_e_Impuestos_Especiales/_Presentacion/Brexit/Brexit.shtml"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D96C17-17C6-41A9-BA3F-D5EAC99542B4}"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s-ES"/>
        </a:p>
      </dgm:t>
    </dgm:pt>
    <dgm:pt modelId="{31BFF15B-1920-4884-82AA-DD51DB0F642C}">
      <dgm:prSet phldrT="[Texto]"/>
      <dgm:spPr/>
      <dgm:t>
        <a:bodyPr/>
        <a:lstStyle/>
        <a:p>
          <a:r>
            <a:rPr lang="es-ES"/>
            <a:t>Entregas España (UE) - Reino Unido</a:t>
          </a:r>
        </a:p>
      </dgm:t>
    </dgm:pt>
    <dgm:pt modelId="{7BFAB5D7-CB70-4CEC-BA33-336B21B3C2CE}" type="parTrans" cxnId="{681AA086-15D9-48BC-9EB8-BE0708C32D5A}">
      <dgm:prSet/>
      <dgm:spPr/>
      <dgm:t>
        <a:bodyPr/>
        <a:lstStyle/>
        <a:p>
          <a:endParaRPr lang="es-ES"/>
        </a:p>
      </dgm:t>
    </dgm:pt>
    <dgm:pt modelId="{E5C60E33-0B40-4EF1-8585-EF4A9B669179}" type="sibTrans" cxnId="{681AA086-15D9-48BC-9EB8-BE0708C32D5A}">
      <dgm:prSet/>
      <dgm:spPr/>
      <dgm:t>
        <a:bodyPr/>
        <a:lstStyle/>
        <a:p>
          <a:endParaRPr lang="es-ES"/>
        </a:p>
      </dgm:t>
    </dgm:pt>
    <dgm:pt modelId="{43B8C204-6302-405F-B026-D8136F3B4D87}">
      <dgm:prSet phldrT="[Texto]"/>
      <dgm:spPr/>
      <dgm:t>
        <a:bodyPr/>
        <a:lstStyle/>
        <a:p>
          <a:r>
            <a:rPr lang="es-ES"/>
            <a:t>Exportación</a:t>
          </a:r>
        </a:p>
      </dgm:t>
    </dgm:pt>
    <dgm:pt modelId="{7054D576-98D8-4A8D-883B-FDEA72322FC3}" type="parTrans" cxnId="{B8B750D6-FD62-4DE5-9201-E937E2731123}">
      <dgm:prSet/>
      <dgm:spPr/>
      <dgm:t>
        <a:bodyPr/>
        <a:lstStyle/>
        <a:p>
          <a:endParaRPr lang="es-ES"/>
        </a:p>
      </dgm:t>
    </dgm:pt>
    <dgm:pt modelId="{1680F1A4-95A0-4695-8C07-663681455329}" type="sibTrans" cxnId="{B8B750D6-FD62-4DE5-9201-E937E2731123}">
      <dgm:prSet/>
      <dgm:spPr/>
      <dgm:t>
        <a:bodyPr/>
        <a:lstStyle/>
        <a:p>
          <a:endParaRPr lang="es-ES"/>
        </a:p>
      </dgm:t>
    </dgm:pt>
    <dgm:pt modelId="{7652938B-F6C1-408E-833E-9F90AD3EBFDF}">
      <dgm:prSet phldrT="[Texto]"/>
      <dgm:spPr/>
      <dgm:t>
        <a:bodyPr/>
        <a:lstStyle/>
        <a:p>
          <a:r>
            <a:rPr lang="es-ES"/>
            <a:t>Exento de IVA</a:t>
          </a:r>
        </a:p>
      </dgm:t>
    </dgm:pt>
    <dgm:pt modelId="{AE6B3CDC-F6FC-47E8-BE3E-4A8899EFBB9B}" type="parTrans" cxnId="{69E0B857-E5B0-42AE-B1FE-D0678B676987}">
      <dgm:prSet/>
      <dgm:spPr/>
      <dgm:t>
        <a:bodyPr/>
        <a:lstStyle/>
        <a:p>
          <a:endParaRPr lang="es-ES"/>
        </a:p>
      </dgm:t>
    </dgm:pt>
    <dgm:pt modelId="{209C4DE5-A8CF-47B4-8321-856C0EC04A1B}" type="sibTrans" cxnId="{69E0B857-E5B0-42AE-B1FE-D0678B676987}">
      <dgm:prSet/>
      <dgm:spPr/>
      <dgm:t>
        <a:bodyPr/>
        <a:lstStyle/>
        <a:p>
          <a:endParaRPr lang="es-ES"/>
        </a:p>
      </dgm:t>
    </dgm:pt>
    <dgm:pt modelId="{725549C6-310F-47F9-A0E5-30E2F718A329}">
      <dgm:prSet phldrT="[Texto]"/>
      <dgm:spPr/>
      <dgm:t>
        <a:bodyPr/>
        <a:lstStyle/>
        <a:p>
          <a:r>
            <a:rPr lang="es-ES"/>
            <a:t>Prestación servicios España (UE) - Reino Unido</a:t>
          </a:r>
        </a:p>
      </dgm:t>
    </dgm:pt>
    <dgm:pt modelId="{C77EFDBE-225D-48F5-91C0-91B78FFF3FFE}" type="parTrans" cxnId="{F0CA9C5A-FC09-48FD-8CCE-67461F040F98}">
      <dgm:prSet/>
      <dgm:spPr/>
      <dgm:t>
        <a:bodyPr/>
        <a:lstStyle/>
        <a:p>
          <a:endParaRPr lang="es-ES"/>
        </a:p>
      </dgm:t>
    </dgm:pt>
    <dgm:pt modelId="{5FE544DF-6CF7-4B7C-B504-49B45C486BEB}" type="sibTrans" cxnId="{F0CA9C5A-FC09-48FD-8CCE-67461F040F98}">
      <dgm:prSet/>
      <dgm:spPr/>
      <dgm:t>
        <a:bodyPr/>
        <a:lstStyle/>
        <a:p>
          <a:endParaRPr lang="es-ES"/>
        </a:p>
      </dgm:t>
    </dgm:pt>
    <dgm:pt modelId="{0442A8A3-5582-4635-B6B5-36223B20664E}">
      <dgm:prSet phldrT="[Texto]"/>
      <dgm:spPr/>
      <dgm:t>
        <a:bodyPr/>
        <a:lstStyle/>
        <a:p>
          <a:r>
            <a:rPr lang="es-ES"/>
            <a:t>Prestación de servicios internacional</a:t>
          </a:r>
        </a:p>
      </dgm:t>
    </dgm:pt>
    <dgm:pt modelId="{60C91644-D9D7-48EF-94B7-0E66CC0E4B94}" type="parTrans" cxnId="{C7ED0359-DC80-4707-9878-40325B78AAB8}">
      <dgm:prSet/>
      <dgm:spPr/>
      <dgm:t>
        <a:bodyPr/>
        <a:lstStyle/>
        <a:p>
          <a:endParaRPr lang="es-ES"/>
        </a:p>
      </dgm:t>
    </dgm:pt>
    <dgm:pt modelId="{EBFDB237-C385-472E-8AC7-1E69017D0571}" type="sibTrans" cxnId="{C7ED0359-DC80-4707-9878-40325B78AAB8}">
      <dgm:prSet/>
      <dgm:spPr/>
      <dgm:t>
        <a:bodyPr/>
        <a:lstStyle/>
        <a:p>
          <a:endParaRPr lang="es-ES"/>
        </a:p>
      </dgm:t>
    </dgm:pt>
    <dgm:pt modelId="{4CE0ED04-181E-42F2-85C1-6E7E649EF217}">
      <dgm:prSet phldrT="[Texto]"/>
      <dgm:spPr/>
      <dgm:t>
        <a:bodyPr/>
        <a:lstStyle/>
        <a:p>
          <a:r>
            <a:rPr lang="es-ES"/>
            <a:t>No sujeto por reglas de localización</a:t>
          </a:r>
        </a:p>
      </dgm:t>
    </dgm:pt>
    <dgm:pt modelId="{87214188-2CE3-4965-BC0B-D7874AA12406}" type="parTrans" cxnId="{3D0925EB-9221-4005-97BC-2A0278A9EC42}">
      <dgm:prSet/>
      <dgm:spPr/>
      <dgm:t>
        <a:bodyPr/>
        <a:lstStyle/>
        <a:p>
          <a:endParaRPr lang="es-ES"/>
        </a:p>
      </dgm:t>
    </dgm:pt>
    <dgm:pt modelId="{701F645C-7416-4150-B739-E96BB17F36C7}" type="sibTrans" cxnId="{3D0925EB-9221-4005-97BC-2A0278A9EC42}">
      <dgm:prSet/>
      <dgm:spPr/>
      <dgm:t>
        <a:bodyPr/>
        <a:lstStyle/>
        <a:p>
          <a:endParaRPr lang="es-ES"/>
        </a:p>
      </dgm:t>
    </dgm:pt>
    <dgm:pt modelId="{F28526DD-63B8-48BB-9C4C-EDDFD1BF8360}">
      <dgm:prSet phldrT="[Texto]"/>
      <dgm:spPr/>
      <dgm:t>
        <a:bodyPr/>
        <a:lstStyle/>
        <a:p>
          <a:r>
            <a:rPr lang="es-ES"/>
            <a:t>Adquisiciones Reino Unido - España (UE)</a:t>
          </a:r>
        </a:p>
      </dgm:t>
    </dgm:pt>
    <dgm:pt modelId="{FA4D8A33-02CD-4C67-B87A-F21C037D459C}" type="parTrans" cxnId="{5DFA608E-C499-46FD-8226-B0460878AE33}">
      <dgm:prSet/>
      <dgm:spPr/>
      <dgm:t>
        <a:bodyPr/>
        <a:lstStyle/>
        <a:p>
          <a:endParaRPr lang="es-ES"/>
        </a:p>
      </dgm:t>
    </dgm:pt>
    <dgm:pt modelId="{3E4D85B5-9D4D-4FF1-9B83-032B82CBCF0E}" type="sibTrans" cxnId="{5DFA608E-C499-46FD-8226-B0460878AE33}">
      <dgm:prSet/>
      <dgm:spPr/>
      <dgm:t>
        <a:bodyPr/>
        <a:lstStyle/>
        <a:p>
          <a:endParaRPr lang="es-ES"/>
        </a:p>
      </dgm:t>
    </dgm:pt>
    <dgm:pt modelId="{44BDD04D-1DC0-4ABE-AE94-9BF46E894B5E}">
      <dgm:prSet phldrT="[Texto]"/>
      <dgm:spPr/>
      <dgm:t>
        <a:bodyPr/>
        <a:lstStyle/>
        <a:p>
          <a:r>
            <a:rPr lang="es-ES"/>
            <a:t>Importaciones</a:t>
          </a:r>
        </a:p>
      </dgm:t>
    </dgm:pt>
    <dgm:pt modelId="{3A0305F6-EA94-4098-8067-5AA0D6474162}" type="parTrans" cxnId="{5A831D4F-2F32-4754-A5DC-96B7BA5839A3}">
      <dgm:prSet/>
      <dgm:spPr/>
      <dgm:t>
        <a:bodyPr/>
        <a:lstStyle/>
        <a:p>
          <a:endParaRPr lang="es-ES"/>
        </a:p>
      </dgm:t>
    </dgm:pt>
    <dgm:pt modelId="{54A84C04-74E4-4A1D-A088-C6AB91C943F8}" type="sibTrans" cxnId="{5A831D4F-2F32-4754-A5DC-96B7BA5839A3}">
      <dgm:prSet/>
      <dgm:spPr/>
      <dgm:t>
        <a:bodyPr/>
        <a:lstStyle/>
        <a:p>
          <a:endParaRPr lang="es-ES"/>
        </a:p>
      </dgm:t>
    </dgm:pt>
    <dgm:pt modelId="{31575307-B001-4C2A-B939-F711F4B88752}">
      <dgm:prSet phldrT="[Texto]"/>
      <dgm:spPr/>
      <dgm:t>
        <a:bodyPr/>
        <a:lstStyle/>
        <a:p>
          <a:r>
            <a:rPr lang="es-ES"/>
            <a:t>Liquidación IVA Aduanas - DUA</a:t>
          </a:r>
        </a:p>
      </dgm:t>
    </dgm:pt>
    <dgm:pt modelId="{CFFE76D4-280E-483B-8AF0-1E2093AC7109}" type="parTrans" cxnId="{31983A61-DDD5-4F56-BD43-ACB7919C88C8}">
      <dgm:prSet/>
      <dgm:spPr/>
      <dgm:t>
        <a:bodyPr/>
        <a:lstStyle/>
        <a:p>
          <a:endParaRPr lang="es-ES"/>
        </a:p>
      </dgm:t>
    </dgm:pt>
    <dgm:pt modelId="{8E8C0614-D8AC-4A93-8903-8992D67D4A20}" type="sibTrans" cxnId="{31983A61-DDD5-4F56-BD43-ACB7919C88C8}">
      <dgm:prSet/>
      <dgm:spPr/>
      <dgm:t>
        <a:bodyPr/>
        <a:lstStyle/>
        <a:p>
          <a:endParaRPr lang="es-ES"/>
        </a:p>
      </dgm:t>
    </dgm:pt>
    <dgm:pt modelId="{0080985A-7160-4A06-A31B-DBC1895BBC72}">
      <dgm:prSet phldrT="[Texto]"/>
      <dgm:spPr/>
      <dgm:t>
        <a:bodyPr/>
        <a:lstStyle/>
        <a:p>
          <a:r>
            <a:rPr lang="es-ES"/>
            <a:t>Adquisición servicios  Reino Unido - España (UE)</a:t>
          </a:r>
        </a:p>
      </dgm:t>
    </dgm:pt>
    <dgm:pt modelId="{818254DC-C6C7-47D4-9901-07BA59111744}" type="parTrans" cxnId="{010259FB-F448-4047-BB59-B01F827598FB}">
      <dgm:prSet/>
      <dgm:spPr/>
      <dgm:t>
        <a:bodyPr/>
        <a:lstStyle/>
        <a:p>
          <a:endParaRPr lang="es-ES"/>
        </a:p>
      </dgm:t>
    </dgm:pt>
    <dgm:pt modelId="{6E4403E5-EFBC-414A-8EE6-731DE42C71C8}" type="sibTrans" cxnId="{010259FB-F448-4047-BB59-B01F827598FB}">
      <dgm:prSet/>
      <dgm:spPr/>
      <dgm:t>
        <a:bodyPr/>
        <a:lstStyle/>
        <a:p>
          <a:endParaRPr lang="es-ES"/>
        </a:p>
      </dgm:t>
    </dgm:pt>
    <dgm:pt modelId="{B1F32B87-BD21-466D-B6C1-657304D44B91}">
      <dgm:prSet phldrT="[Texto]"/>
      <dgm:spPr/>
      <dgm:t>
        <a:bodyPr/>
        <a:lstStyle/>
        <a:p>
          <a:r>
            <a:rPr lang="es-ES"/>
            <a:t>Adquisición de servicios internacional </a:t>
          </a:r>
        </a:p>
      </dgm:t>
    </dgm:pt>
    <dgm:pt modelId="{098B0C75-9E3F-4809-BA5D-A6F23A8B36B3}" type="parTrans" cxnId="{1B15EAB7-C519-4407-8AAB-1A34D14BD462}">
      <dgm:prSet/>
      <dgm:spPr/>
      <dgm:t>
        <a:bodyPr/>
        <a:lstStyle/>
        <a:p>
          <a:endParaRPr lang="es-ES"/>
        </a:p>
      </dgm:t>
    </dgm:pt>
    <dgm:pt modelId="{AD1C8E16-5E6E-40D9-B016-EED96F07B0D6}" type="sibTrans" cxnId="{1B15EAB7-C519-4407-8AAB-1A34D14BD462}">
      <dgm:prSet/>
      <dgm:spPr/>
      <dgm:t>
        <a:bodyPr/>
        <a:lstStyle/>
        <a:p>
          <a:endParaRPr lang="es-ES"/>
        </a:p>
      </dgm:t>
    </dgm:pt>
    <dgm:pt modelId="{8536066C-18EE-451A-81A7-E17E71A80D69}">
      <dgm:prSet phldrT="[Texto]"/>
      <dgm:spPr/>
      <dgm:t>
        <a:bodyPr/>
        <a:lstStyle/>
        <a:p>
          <a:r>
            <a:rPr lang="es-ES"/>
            <a:t>Inversión de Sujeto Pasivo en IVA</a:t>
          </a:r>
        </a:p>
      </dgm:t>
    </dgm:pt>
    <dgm:pt modelId="{9E5A99BD-9FA9-4AB9-9E7C-645442049F3B}" type="parTrans" cxnId="{08720AC0-750C-4F3D-AA56-98C41F0AA6CA}">
      <dgm:prSet/>
      <dgm:spPr/>
      <dgm:t>
        <a:bodyPr/>
        <a:lstStyle/>
        <a:p>
          <a:endParaRPr lang="es-ES"/>
        </a:p>
      </dgm:t>
    </dgm:pt>
    <dgm:pt modelId="{4CD7CE67-9448-427A-9B39-97ECE3E40F54}" type="sibTrans" cxnId="{08720AC0-750C-4F3D-AA56-98C41F0AA6CA}">
      <dgm:prSet/>
      <dgm:spPr/>
      <dgm:t>
        <a:bodyPr/>
        <a:lstStyle/>
        <a:p>
          <a:endParaRPr lang="es-ES"/>
        </a:p>
      </dgm:t>
    </dgm:pt>
    <dgm:pt modelId="{579F9248-043A-4D9F-B8A7-BC90BE913E4A}" type="pres">
      <dgm:prSet presAssocID="{5ED96C17-17C6-41A9-BA3F-D5EAC99542B4}" presName="Name0" presStyleCnt="0">
        <dgm:presLayoutVars>
          <dgm:chPref val="3"/>
          <dgm:dir/>
          <dgm:animLvl val="lvl"/>
          <dgm:resizeHandles/>
        </dgm:presLayoutVars>
      </dgm:prSet>
      <dgm:spPr/>
    </dgm:pt>
    <dgm:pt modelId="{C6FDE0E4-DA5D-4D9F-8CCA-F447B66A264D}" type="pres">
      <dgm:prSet presAssocID="{31BFF15B-1920-4884-82AA-DD51DB0F642C}" presName="horFlow" presStyleCnt="0"/>
      <dgm:spPr/>
    </dgm:pt>
    <dgm:pt modelId="{7510099F-5A22-4B89-8C74-B38F20B31B86}" type="pres">
      <dgm:prSet presAssocID="{31BFF15B-1920-4884-82AA-DD51DB0F642C}" presName="bigChev" presStyleLbl="node1" presStyleIdx="0" presStyleCnt="4"/>
      <dgm:spPr/>
    </dgm:pt>
    <dgm:pt modelId="{2D94FFCE-CC53-47A3-AD73-2E61E40B9632}" type="pres">
      <dgm:prSet presAssocID="{7054D576-98D8-4A8D-883B-FDEA72322FC3}" presName="parTrans" presStyleCnt="0"/>
      <dgm:spPr/>
    </dgm:pt>
    <dgm:pt modelId="{40A0A028-D04B-477B-9EFB-A86FC612E94D}" type="pres">
      <dgm:prSet presAssocID="{43B8C204-6302-405F-B026-D8136F3B4D87}" presName="node" presStyleLbl="alignAccFollowNode1" presStyleIdx="0" presStyleCnt="8">
        <dgm:presLayoutVars>
          <dgm:bulletEnabled val="1"/>
        </dgm:presLayoutVars>
      </dgm:prSet>
      <dgm:spPr/>
    </dgm:pt>
    <dgm:pt modelId="{DD888893-E6D3-4D51-8D29-735204B57DF0}" type="pres">
      <dgm:prSet presAssocID="{1680F1A4-95A0-4695-8C07-663681455329}" presName="sibTrans" presStyleCnt="0"/>
      <dgm:spPr/>
    </dgm:pt>
    <dgm:pt modelId="{0B8D99F7-3192-405E-B3A3-824546106877}" type="pres">
      <dgm:prSet presAssocID="{7652938B-F6C1-408E-833E-9F90AD3EBFDF}" presName="node" presStyleLbl="alignAccFollowNode1" presStyleIdx="1" presStyleCnt="8">
        <dgm:presLayoutVars>
          <dgm:bulletEnabled val="1"/>
        </dgm:presLayoutVars>
      </dgm:prSet>
      <dgm:spPr/>
    </dgm:pt>
    <dgm:pt modelId="{6B794F03-F8B7-4746-BAD7-1D18CDABCFD2}" type="pres">
      <dgm:prSet presAssocID="{31BFF15B-1920-4884-82AA-DD51DB0F642C}" presName="vSp" presStyleCnt="0"/>
      <dgm:spPr/>
    </dgm:pt>
    <dgm:pt modelId="{5197CA51-7F05-4B37-9B33-7909DD171512}" type="pres">
      <dgm:prSet presAssocID="{725549C6-310F-47F9-A0E5-30E2F718A329}" presName="horFlow" presStyleCnt="0"/>
      <dgm:spPr/>
    </dgm:pt>
    <dgm:pt modelId="{6CA421F8-59A5-4CA8-9750-66152A44046E}" type="pres">
      <dgm:prSet presAssocID="{725549C6-310F-47F9-A0E5-30E2F718A329}" presName="bigChev" presStyleLbl="node1" presStyleIdx="1" presStyleCnt="4"/>
      <dgm:spPr/>
    </dgm:pt>
    <dgm:pt modelId="{C697F465-F770-460E-976A-CAEF337B38F9}" type="pres">
      <dgm:prSet presAssocID="{60C91644-D9D7-48EF-94B7-0E66CC0E4B94}" presName="parTrans" presStyleCnt="0"/>
      <dgm:spPr/>
    </dgm:pt>
    <dgm:pt modelId="{7C546E38-BB72-4189-8B45-B7AF7AACFEC8}" type="pres">
      <dgm:prSet presAssocID="{0442A8A3-5582-4635-B6B5-36223B20664E}" presName="node" presStyleLbl="alignAccFollowNode1" presStyleIdx="2" presStyleCnt="8">
        <dgm:presLayoutVars>
          <dgm:bulletEnabled val="1"/>
        </dgm:presLayoutVars>
      </dgm:prSet>
      <dgm:spPr/>
    </dgm:pt>
    <dgm:pt modelId="{F553334D-82D7-4E69-8411-26D10B2CA934}" type="pres">
      <dgm:prSet presAssocID="{EBFDB237-C385-472E-8AC7-1E69017D0571}" presName="sibTrans" presStyleCnt="0"/>
      <dgm:spPr/>
    </dgm:pt>
    <dgm:pt modelId="{023CA2D9-1255-44B4-9420-D72531057A2A}" type="pres">
      <dgm:prSet presAssocID="{4CE0ED04-181E-42F2-85C1-6E7E649EF217}" presName="node" presStyleLbl="alignAccFollowNode1" presStyleIdx="3" presStyleCnt="8">
        <dgm:presLayoutVars>
          <dgm:bulletEnabled val="1"/>
        </dgm:presLayoutVars>
      </dgm:prSet>
      <dgm:spPr/>
    </dgm:pt>
    <dgm:pt modelId="{A7221A7E-77A4-4CE7-BB98-E4A5B6DE11AD}" type="pres">
      <dgm:prSet presAssocID="{725549C6-310F-47F9-A0E5-30E2F718A329}" presName="vSp" presStyleCnt="0"/>
      <dgm:spPr/>
    </dgm:pt>
    <dgm:pt modelId="{08FCAC53-086B-4DCF-A2C8-827049031EA5}" type="pres">
      <dgm:prSet presAssocID="{F28526DD-63B8-48BB-9C4C-EDDFD1BF8360}" presName="horFlow" presStyleCnt="0"/>
      <dgm:spPr/>
    </dgm:pt>
    <dgm:pt modelId="{1A9AB6B0-88D6-444F-A470-41FF4B0545F3}" type="pres">
      <dgm:prSet presAssocID="{F28526DD-63B8-48BB-9C4C-EDDFD1BF8360}" presName="bigChev" presStyleLbl="node1" presStyleIdx="2" presStyleCnt="4"/>
      <dgm:spPr/>
    </dgm:pt>
    <dgm:pt modelId="{470A45D8-54B1-4B62-AABE-FE82049719A1}" type="pres">
      <dgm:prSet presAssocID="{3A0305F6-EA94-4098-8067-5AA0D6474162}" presName="parTrans" presStyleCnt="0"/>
      <dgm:spPr/>
    </dgm:pt>
    <dgm:pt modelId="{9AF0E666-DCD8-47C8-A2B8-C6E16306E57F}" type="pres">
      <dgm:prSet presAssocID="{44BDD04D-1DC0-4ABE-AE94-9BF46E894B5E}" presName="node" presStyleLbl="alignAccFollowNode1" presStyleIdx="4" presStyleCnt="8">
        <dgm:presLayoutVars>
          <dgm:bulletEnabled val="1"/>
        </dgm:presLayoutVars>
      </dgm:prSet>
      <dgm:spPr/>
    </dgm:pt>
    <dgm:pt modelId="{DDD20D21-1805-4031-93A3-69A0B3D717EA}" type="pres">
      <dgm:prSet presAssocID="{54A84C04-74E4-4A1D-A088-C6AB91C943F8}" presName="sibTrans" presStyleCnt="0"/>
      <dgm:spPr/>
    </dgm:pt>
    <dgm:pt modelId="{284F41F4-A388-4B5F-B551-EFA51926BB57}" type="pres">
      <dgm:prSet presAssocID="{31575307-B001-4C2A-B939-F711F4B88752}" presName="node" presStyleLbl="alignAccFollowNode1" presStyleIdx="5" presStyleCnt="8">
        <dgm:presLayoutVars>
          <dgm:bulletEnabled val="1"/>
        </dgm:presLayoutVars>
      </dgm:prSet>
      <dgm:spPr/>
    </dgm:pt>
    <dgm:pt modelId="{34CF1C36-9A8F-47D6-ABC9-12BA5E3C30B0}" type="pres">
      <dgm:prSet presAssocID="{F28526DD-63B8-48BB-9C4C-EDDFD1BF8360}" presName="vSp" presStyleCnt="0"/>
      <dgm:spPr/>
    </dgm:pt>
    <dgm:pt modelId="{C7EFE12C-B814-4C19-9A0F-413B1EA75538}" type="pres">
      <dgm:prSet presAssocID="{0080985A-7160-4A06-A31B-DBC1895BBC72}" presName="horFlow" presStyleCnt="0"/>
      <dgm:spPr/>
    </dgm:pt>
    <dgm:pt modelId="{8710C782-AA5B-4644-AB76-F7F2A0857D6F}" type="pres">
      <dgm:prSet presAssocID="{0080985A-7160-4A06-A31B-DBC1895BBC72}" presName="bigChev" presStyleLbl="node1" presStyleIdx="3" presStyleCnt="4"/>
      <dgm:spPr/>
    </dgm:pt>
    <dgm:pt modelId="{77CB74E5-6D85-4991-B944-004147993A82}" type="pres">
      <dgm:prSet presAssocID="{098B0C75-9E3F-4809-BA5D-A6F23A8B36B3}" presName="parTrans" presStyleCnt="0"/>
      <dgm:spPr/>
    </dgm:pt>
    <dgm:pt modelId="{DEF90998-B52D-40E4-9BDA-E1D8EDE5FA97}" type="pres">
      <dgm:prSet presAssocID="{B1F32B87-BD21-466D-B6C1-657304D44B91}" presName="node" presStyleLbl="alignAccFollowNode1" presStyleIdx="6" presStyleCnt="8">
        <dgm:presLayoutVars>
          <dgm:bulletEnabled val="1"/>
        </dgm:presLayoutVars>
      </dgm:prSet>
      <dgm:spPr/>
    </dgm:pt>
    <dgm:pt modelId="{80EE79FA-351C-4A36-81BC-6514503690EC}" type="pres">
      <dgm:prSet presAssocID="{AD1C8E16-5E6E-40D9-B016-EED96F07B0D6}" presName="sibTrans" presStyleCnt="0"/>
      <dgm:spPr/>
    </dgm:pt>
    <dgm:pt modelId="{4065A659-42BC-405F-A9CD-91AD4F937373}" type="pres">
      <dgm:prSet presAssocID="{8536066C-18EE-451A-81A7-E17E71A80D69}" presName="node" presStyleLbl="alignAccFollowNode1" presStyleIdx="7" presStyleCnt="8">
        <dgm:presLayoutVars>
          <dgm:bulletEnabled val="1"/>
        </dgm:presLayoutVars>
      </dgm:prSet>
      <dgm:spPr/>
    </dgm:pt>
  </dgm:ptLst>
  <dgm:cxnLst>
    <dgm:cxn modelId="{F1C9F40B-6044-4251-B8CB-0B4E1F862D7B}" type="presOf" srcId="{0080985A-7160-4A06-A31B-DBC1895BBC72}" destId="{8710C782-AA5B-4644-AB76-F7F2A0857D6F}" srcOrd="0" destOrd="0" presId="urn:microsoft.com/office/officeart/2005/8/layout/lProcess3"/>
    <dgm:cxn modelId="{E9423613-1E69-44F0-97F5-E5DA076D4858}" type="presOf" srcId="{31BFF15B-1920-4884-82AA-DD51DB0F642C}" destId="{7510099F-5A22-4B89-8C74-B38F20B31B86}" srcOrd="0" destOrd="0" presId="urn:microsoft.com/office/officeart/2005/8/layout/lProcess3"/>
    <dgm:cxn modelId="{123B4921-E674-4223-910A-8714C78FBC3D}" type="presOf" srcId="{7652938B-F6C1-408E-833E-9F90AD3EBFDF}" destId="{0B8D99F7-3192-405E-B3A3-824546106877}" srcOrd="0" destOrd="0" presId="urn:microsoft.com/office/officeart/2005/8/layout/lProcess3"/>
    <dgm:cxn modelId="{553D683B-E87B-465E-B0F9-07C73D5509B2}" type="presOf" srcId="{44BDD04D-1DC0-4ABE-AE94-9BF46E894B5E}" destId="{9AF0E666-DCD8-47C8-A2B8-C6E16306E57F}" srcOrd="0" destOrd="0" presId="urn:microsoft.com/office/officeart/2005/8/layout/lProcess3"/>
    <dgm:cxn modelId="{4BD3D23C-7847-425A-85F7-D1A376C0ABD0}" type="presOf" srcId="{725549C6-310F-47F9-A0E5-30E2F718A329}" destId="{6CA421F8-59A5-4CA8-9750-66152A44046E}" srcOrd="0" destOrd="0" presId="urn:microsoft.com/office/officeart/2005/8/layout/lProcess3"/>
    <dgm:cxn modelId="{31983A61-DDD5-4F56-BD43-ACB7919C88C8}" srcId="{F28526DD-63B8-48BB-9C4C-EDDFD1BF8360}" destId="{31575307-B001-4C2A-B939-F711F4B88752}" srcOrd="1" destOrd="0" parTransId="{CFFE76D4-280E-483B-8AF0-1E2093AC7109}" sibTransId="{8E8C0614-D8AC-4A93-8903-8992D67D4A20}"/>
    <dgm:cxn modelId="{6047B04B-5089-40C7-B8DA-91BEBF322435}" type="presOf" srcId="{31575307-B001-4C2A-B939-F711F4B88752}" destId="{284F41F4-A388-4B5F-B551-EFA51926BB57}" srcOrd="0" destOrd="0" presId="urn:microsoft.com/office/officeart/2005/8/layout/lProcess3"/>
    <dgm:cxn modelId="{5A831D4F-2F32-4754-A5DC-96B7BA5839A3}" srcId="{F28526DD-63B8-48BB-9C4C-EDDFD1BF8360}" destId="{44BDD04D-1DC0-4ABE-AE94-9BF46E894B5E}" srcOrd="0" destOrd="0" parTransId="{3A0305F6-EA94-4098-8067-5AA0D6474162}" sibTransId="{54A84C04-74E4-4A1D-A088-C6AB91C943F8}"/>
    <dgm:cxn modelId="{6D9EF170-AE90-400D-8085-7130E7979E7A}" type="presOf" srcId="{F28526DD-63B8-48BB-9C4C-EDDFD1BF8360}" destId="{1A9AB6B0-88D6-444F-A470-41FF4B0545F3}" srcOrd="0" destOrd="0" presId="urn:microsoft.com/office/officeart/2005/8/layout/lProcess3"/>
    <dgm:cxn modelId="{E3CAF453-34C7-4E0A-935E-CF1A5EB277E7}" type="presOf" srcId="{0442A8A3-5582-4635-B6B5-36223B20664E}" destId="{7C546E38-BB72-4189-8B45-B7AF7AACFEC8}" srcOrd="0" destOrd="0" presId="urn:microsoft.com/office/officeart/2005/8/layout/lProcess3"/>
    <dgm:cxn modelId="{69E0B857-E5B0-42AE-B1FE-D0678B676987}" srcId="{31BFF15B-1920-4884-82AA-DD51DB0F642C}" destId="{7652938B-F6C1-408E-833E-9F90AD3EBFDF}" srcOrd="1" destOrd="0" parTransId="{AE6B3CDC-F6FC-47E8-BE3E-4A8899EFBB9B}" sibTransId="{209C4DE5-A8CF-47B4-8321-856C0EC04A1B}"/>
    <dgm:cxn modelId="{C7ED0359-DC80-4707-9878-40325B78AAB8}" srcId="{725549C6-310F-47F9-A0E5-30E2F718A329}" destId="{0442A8A3-5582-4635-B6B5-36223B20664E}" srcOrd="0" destOrd="0" parTransId="{60C91644-D9D7-48EF-94B7-0E66CC0E4B94}" sibTransId="{EBFDB237-C385-472E-8AC7-1E69017D0571}"/>
    <dgm:cxn modelId="{F0CA9C5A-FC09-48FD-8CCE-67461F040F98}" srcId="{5ED96C17-17C6-41A9-BA3F-D5EAC99542B4}" destId="{725549C6-310F-47F9-A0E5-30E2F718A329}" srcOrd="1" destOrd="0" parTransId="{C77EFDBE-225D-48F5-91C0-91B78FFF3FFE}" sibTransId="{5FE544DF-6CF7-4B7C-B504-49B45C486BEB}"/>
    <dgm:cxn modelId="{681AA086-15D9-48BC-9EB8-BE0708C32D5A}" srcId="{5ED96C17-17C6-41A9-BA3F-D5EAC99542B4}" destId="{31BFF15B-1920-4884-82AA-DD51DB0F642C}" srcOrd="0" destOrd="0" parTransId="{7BFAB5D7-CB70-4CEC-BA33-336B21B3C2CE}" sibTransId="{E5C60E33-0B40-4EF1-8585-EF4A9B669179}"/>
    <dgm:cxn modelId="{5A491E87-3EB0-436F-A5D2-69C1EE07022A}" type="presOf" srcId="{4CE0ED04-181E-42F2-85C1-6E7E649EF217}" destId="{023CA2D9-1255-44B4-9420-D72531057A2A}" srcOrd="0" destOrd="0" presId="urn:microsoft.com/office/officeart/2005/8/layout/lProcess3"/>
    <dgm:cxn modelId="{2A3AE087-8D09-47FC-80E1-D393BC41EC15}" type="presOf" srcId="{43B8C204-6302-405F-B026-D8136F3B4D87}" destId="{40A0A028-D04B-477B-9EFB-A86FC612E94D}" srcOrd="0" destOrd="0" presId="urn:microsoft.com/office/officeart/2005/8/layout/lProcess3"/>
    <dgm:cxn modelId="{5DFA608E-C499-46FD-8226-B0460878AE33}" srcId="{5ED96C17-17C6-41A9-BA3F-D5EAC99542B4}" destId="{F28526DD-63B8-48BB-9C4C-EDDFD1BF8360}" srcOrd="2" destOrd="0" parTransId="{FA4D8A33-02CD-4C67-B87A-F21C037D459C}" sibTransId="{3E4D85B5-9D4D-4FF1-9B83-032B82CBCF0E}"/>
    <dgm:cxn modelId="{E2A2B0A2-0561-499A-8383-9C298C190ADA}" type="presOf" srcId="{5ED96C17-17C6-41A9-BA3F-D5EAC99542B4}" destId="{579F9248-043A-4D9F-B8A7-BC90BE913E4A}" srcOrd="0" destOrd="0" presId="urn:microsoft.com/office/officeart/2005/8/layout/lProcess3"/>
    <dgm:cxn modelId="{1B15EAB7-C519-4407-8AAB-1A34D14BD462}" srcId="{0080985A-7160-4A06-A31B-DBC1895BBC72}" destId="{B1F32B87-BD21-466D-B6C1-657304D44B91}" srcOrd="0" destOrd="0" parTransId="{098B0C75-9E3F-4809-BA5D-A6F23A8B36B3}" sibTransId="{AD1C8E16-5E6E-40D9-B016-EED96F07B0D6}"/>
    <dgm:cxn modelId="{08720AC0-750C-4F3D-AA56-98C41F0AA6CA}" srcId="{0080985A-7160-4A06-A31B-DBC1895BBC72}" destId="{8536066C-18EE-451A-81A7-E17E71A80D69}" srcOrd="1" destOrd="0" parTransId="{9E5A99BD-9FA9-4AB9-9E7C-645442049F3B}" sibTransId="{4CD7CE67-9448-427A-9B39-97ECE3E40F54}"/>
    <dgm:cxn modelId="{FFA284C1-B995-4EE2-AC36-B86C8FC790C0}" type="presOf" srcId="{B1F32B87-BD21-466D-B6C1-657304D44B91}" destId="{DEF90998-B52D-40E4-9BDA-E1D8EDE5FA97}" srcOrd="0" destOrd="0" presId="urn:microsoft.com/office/officeart/2005/8/layout/lProcess3"/>
    <dgm:cxn modelId="{8F6715C2-BB0C-4823-B449-8B0938F5525A}" type="presOf" srcId="{8536066C-18EE-451A-81A7-E17E71A80D69}" destId="{4065A659-42BC-405F-A9CD-91AD4F937373}" srcOrd="0" destOrd="0" presId="urn:microsoft.com/office/officeart/2005/8/layout/lProcess3"/>
    <dgm:cxn modelId="{B8B750D6-FD62-4DE5-9201-E937E2731123}" srcId="{31BFF15B-1920-4884-82AA-DD51DB0F642C}" destId="{43B8C204-6302-405F-B026-D8136F3B4D87}" srcOrd="0" destOrd="0" parTransId="{7054D576-98D8-4A8D-883B-FDEA72322FC3}" sibTransId="{1680F1A4-95A0-4695-8C07-663681455329}"/>
    <dgm:cxn modelId="{3D0925EB-9221-4005-97BC-2A0278A9EC42}" srcId="{725549C6-310F-47F9-A0E5-30E2F718A329}" destId="{4CE0ED04-181E-42F2-85C1-6E7E649EF217}" srcOrd="1" destOrd="0" parTransId="{87214188-2CE3-4965-BC0B-D7874AA12406}" sibTransId="{701F645C-7416-4150-B739-E96BB17F36C7}"/>
    <dgm:cxn modelId="{010259FB-F448-4047-BB59-B01F827598FB}" srcId="{5ED96C17-17C6-41A9-BA3F-D5EAC99542B4}" destId="{0080985A-7160-4A06-A31B-DBC1895BBC72}" srcOrd="3" destOrd="0" parTransId="{818254DC-C6C7-47D4-9901-07BA59111744}" sibTransId="{6E4403E5-EFBC-414A-8EE6-731DE42C71C8}"/>
    <dgm:cxn modelId="{10B9568D-1611-4107-A3E1-48C58F79D380}" type="presParOf" srcId="{579F9248-043A-4D9F-B8A7-BC90BE913E4A}" destId="{C6FDE0E4-DA5D-4D9F-8CCA-F447B66A264D}" srcOrd="0" destOrd="0" presId="urn:microsoft.com/office/officeart/2005/8/layout/lProcess3"/>
    <dgm:cxn modelId="{4A2B2EF2-B985-435C-B061-0C18539DD1A1}" type="presParOf" srcId="{C6FDE0E4-DA5D-4D9F-8CCA-F447B66A264D}" destId="{7510099F-5A22-4B89-8C74-B38F20B31B86}" srcOrd="0" destOrd="0" presId="urn:microsoft.com/office/officeart/2005/8/layout/lProcess3"/>
    <dgm:cxn modelId="{A91CC300-B591-420F-904C-A5492402C55F}" type="presParOf" srcId="{C6FDE0E4-DA5D-4D9F-8CCA-F447B66A264D}" destId="{2D94FFCE-CC53-47A3-AD73-2E61E40B9632}" srcOrd="1" destOrd="0" presId="urn:microsoft.com/office/officeart/2005/8/layout/lProcess3"/>
    <dgm:cxn modelId="{CD5A4E3F-24AD-4F86-85CE-9E893034710E}" type="presParOf" srcId="{C6FDE0E4-DA5D-4D9F-8CCA-F447B66A264D}" destId="{40A0A028-D04B-477B-9EFB-A86FC612E94D}" srcOrd="2" destOrd="0" presId="urn:microsoft.com/office/officeart/2005/8/layout/lProcess3"/>
    <dgm:cxn modelId="{F0FAEF14-DD00-4E90-9917-29A44808F4B3}" type="presParOf" srcId="{C6FDE0E4-DA5D-4D9F-8CCA-F447B66A264D}" destId="{DD888893-E6D3-4D51-8D29-735204B57DF0}" srcOrd="3" destOrd="0" presId="urn:microsoft.com/office/officeart/2005/8/layout/lProcess3"/>
    <dgm:cxn modelId="{907DDADC-BACE-4931-977C-17FF252DA1C8}" type="presParOf" srcId="{C6FDE0E4-DA5D-4D9F-8CCA-F447B66A264D}" destId="{0B8D99F7-3192-405E-B3A3-824546106877}" srcOrd="4" destOrd="0" presId="urn:microsoft.com/office/officeart/2005/8/layout/lProcess3"/>
    <dgm:cxn modelId="{0E2D2B6E-EB41-41D7-886A-67F2C84092D2}" type="presParOf" srcId="{579F9248-043A-4D9F-B8A7-BC90BE913E4A}" destId="{6B794F03-F8B7-4746-BAD7-1D18CDABCFD2}" srcOrd="1" destOrd="0" presId="urn:microsoft.com/office/officeart/2005/8/layout/lProcess3"/>
    <dgm:cxn modelId="{6EB55258-6EF0-4379-A3D6-35E6E3F29777}" type="presParOf" srcId="{579F9248-043A-4D9F-B8A7-BC90BE913E4A}" destId="{5197CA51-7F05-4B37-9B33-7909DD171512}" srcOrd="2" destOrd="0" presId="urn:microsoft.com/office/officeart/2005/8/layout/lProcess3"/>
    <dgm:cxn modelId="{7DBAB98D-4E88-453B-B51A-79A0C3446D4D}" type="presParOf" srcId="{5197CA51-7F05-4B37-9B33-7909DD171512}" destId="{6CA421F8-59A5-4CA8-9750-66152A44046E}" srcOrd="0" destOrd="0" presId="urn:microsoft.com/office/officeart/2005/8/layout/lProcess3"/>
    <dgm:cxn modelId="{D6FF039A-4B43-4B08-AFE4-D9B4B55BFA40}" type="presParOf" srcId="{5197CA51-7F05-4B37-9B33-7909DD171512}" destId="{C697F465-F770-460E-976A-CAEF337B38F9}" srcOrd="1" destOrd="0" presId="urn:microsoft.com/office/officeart/2005/8/layout/lProcess3"/>
    <dgm:cxn modelId="{8BD0D3B2-4B5A-4216-A6E1-F773727D2C7D}" type="presParOf" srcId="{5197CA51-7F05-4B37-9B33-7909DD171512}" destId="{7C546E38-BB72-4189-8B45-B7AF7AACFEC8}" srcOrd="2" destOrd="0" presId="urn:microsoft.com/office/officeart/2005/8/layout/lProcess3"/>
    <dgm:cxn modelId="{877CCFC9-83D3-4F58-9E8B-2A1B5DE22E1A}" type="presParOf" srcId="{5197CA51-7F05-4B37-9B33-7909DD171512}" destId="{F553334D-82D7-4E69-8411-26D10B2CA934}" srcOrd="3" destOrd="0" presId="urn:microsoft.com/office/officeart/2005/8/layout/lProcess3"/>
    <dgm:cxn modelId="{666AE53F-0B9E-45E4-8FA3-E8A13A5CE31F}" type="presParOf" srcId="{5197CA51-7F05-4B37-9B33-7909DD171512}" destId="{023CA2D9-1255-44B4-9420-D72531057A2A}" srcOrd="4" destOrd="0" presId="urn:microsoft.com/office/officeart/2005/8/layout/lProcess3"/>
    <dgm:cxn modelId="{68A10F98-33A0-47D6-8100-40CFD466D8B4}" type="presParOf" srcId="{579F9248-043A-4D9F-B8A7-BC90BE913E4A}" destId="{A7221A7E-77A4-4CE7-BB98-E4A5B6DE11AD}" srcOrd="3" destOrd="0" presId="urn:microsoft.com/office/officeart/2005/8/layout/lProcess3"/>
    <dgm:cxn modelId="{4E0B3B08-67BB-49BF-A7FE-097CC51B25AC}" type="presParOf" srcId="{579F9248-043A-4D9F-B8A7-BC90BE913E4A}" destId="{08FCAC53-086B-4DCF-A2C8-827049031EA5}" srcOrd="4" destOrd="0" presId="urn:microsoft.com/office/officeart/2005/8/layout/lProcess3"/>
    <dgm:cxn modelId="{3B12AEAC-B792-402D-90FA-644E1E10DB01}" type="presParOf" srcId="{08FCAC53-086B-4DCF-A2C8-827049031EA5}" destId="{1A9AB6B0-88D6-444F-A470-41FF4B0545F3}" srcOrd="0" destOrd="0" presId="urn:microsoft.com/office/officeart/2005/8/layout/lProcess3"/>
    <dgm:cxn modelId="{E8502F7C-0F18-4AC8-8B12-0EF7626DD159}" type="presParOf" srcId="{08FCAC53-086B-4DCF-A2C8-827049031EA5}" destId="{470A45D8-54B1-4B62-AABE-FE82049719A1}" srcOrd="1" destOrd="0" presId="urn:microsoft.com/office/officeart/2005/8/layout/lProcess3"/>
    <dgm:cxn modelId="{4750F346-259E-478B-A992-8F163AF8C4D2}" type="presParOf" srcId="{08FCAC53-086B-4DCF-A2C8-827049031EA5}" destId="{9AF0E666-DCD8-47C8-A2B8-C6E16306E57F}" srcOrd="2" destOrd="0" presId="urn:microsoft.com/office/officeart/2005/8/layout/lProcess3"/>
    <dgm:cxn modelId="{20B7E0C9-73C1-4F01-A1AC-BC1AB455EA8F}" type="presParOf" srcId="{08FCAC53-086B-4DCF-A2C8-827049031EA5}" destId="{DDD20D21-1805-4031-93A3-69A0B3D717EA}" srcOrd="3" destOrd="0" presId="urn:microsoft.com/office/officeart/2005/8/layout/lProcess3"/>
    <dgm:cxn modelId="{8E058C27-CDDD-44F8-8854-C8905BA7C4C4}" type="presParOf" srcId="{08FCAC53-086B-4DCF-A2C8-827049031EA5}" destId="{284F41F4-A388-4B5F-B551-EFA51926BB57}" srcOrd="4" destOrd="0" presId="urn:microsoft.com/office/officeart/2005/8/layout/lProcess3"/>
    <dgm:cxn modelId="{14F735FC-A22B-4B63-9A1A-A4C1C1DE0FAB}" type="presParOf" srcId="{579F9248-043A-4D9F-B8A7-BC90BE913E4A}" destId="{34CF1C36-9A8F-47D6-ABC9-12BA5E3C30B0}" srcOrd="5" destOrd="0" presId="urn:microsoft.com/office/officeart/2005/8/layout/lProcess3"/>
    <dgm:cxn modelId="{316E5943-97DC-4B57-B4CD-FDBB7901A7F8}" type="presParOf" srcId="{579F9248-043A-4D9F-B8A7-BC90BE913E4A}" destId="{C7EFE12C-B814-4C19-9A0F-413B1EA75538}" srcOrd="6" destOrd="0" presId="urn:microsoft.com/office/officeart/2005/8/layout/lProcess3"/>
    <dgm:cxn modelId="{62F511E1-0464-4082-9EF9-D9BBD7A5E741}" type="presParOf" srcId="{C7EFE12C-B814-4C19-9A0F-413B1EA75538}" destId="{8710C782-AA5B-4644-AB76-F7F2A0857D6F}" srcOrd="0" destOrd="0" presId="urn:microsoft.com/office/officeart/2005/8/layout/lProcess3"/>
    <dgm:cxn modelId="{31F8D068-BA8B-4A80-B7DA-D5209F34D2FE}" type="presParOf" srcId="{C7EFE12C-B814-4C19-9A0F-413B1EA75538}" destId="{77CB74E5-6D85-4991-B944-004147993A82}" srcOrd="1" destOrd="0" presId="urn:microsoft.com/office/officeart/2005/8/layout/lProcess3"/>
    <dgm:cxn modelId="{9A28E19D-35D7-48AA-B5E0-D93C944E451A}" type="presParOf" srcId="{C7EFE12C-B814-4C19-9A0F-413B1EA75538}" destId="{DEF90998-B52D-40E4-9BDA-E1D8EDE5FA97}" srcOrd="2" destOrd="0" presId="urn:microsoft.com/office/officeart/2005/8/layout/lProcess3"/>
    <dgm:cxn modelId="{30F04EFF-230C-490C-9F12-1B4C2DB2A396}" type="presParOf" srcId="{C7EFE12C-B814-4C19-9A0F-413B1EA75538}" destId="{80EE79FA-351C-4A36-81BC-6514503690EC}" srcOrd="3" destOrd="0" presId="urn:microsoft.com/office/officeart/2005/8/layout/lProcess3"/>
    <dgm:cxn modelId="{366A9BB0-BE05-4742-BF97-6F654FD2F2A5}" type="presParOf" srcId="{C7EFE12C-B814-4C19-9A0F-413B1EA75538}" destId="{4065A659-42BC-405F-A9CD-91AD4F937373}" srcOrd="4"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0099F-5A22-4B89-8C74-B38F20B31B86}">
      <dsp:nvSpPr>
        <dsp:cNvPr id="0" name=""/>
        <dsp:cNvSpPr/>
      </dsp:nvSpPr>
      <dsp:spPr>
        <a:xfrm>
          <a:off x="510092" y="39"/>
          <a:ext cx="1784718" cy="71388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s-ES" sz="1300" kern="1200"/>
            <a:t>Entregas España (UE) - Reino Unido</a:t>
          </a:r>
        </a:p>
      </dsp:txBody>
      <dsp:txXfrm>
        <a:off x="867036" y="39"/>
        <a:ext cx="1070831" cy="713887"/>
      </dsp:txXfrm>
    </dsp:sp>
    <dsp:sp modelId="{40A0A028-D04B-477B-9EFB-A86FC612E94D}">
      <dsp:nvSpPr>
        <dsp:cNvPr id="0" name=""/>
        <dsp:cNvSpPr/>
      </dsp:nvSpPr>
      <dsp:spPr>
        <a:xfrm>
          <a:off x="2062797" y="60720"/>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Exportación</a:t>
          </a:r>
        </a:p>
      </dsp:txBody>
      <dsp:txXfrm>
        <a:off x="2359060" y="60720"/>
        <a:ext cx="888790" cy="592526"/>
      </dsp:txXfrm>
    </dsp:sp>
    <dsp:sp modelId="{0B8D99F7-3192-405E-B3A3-824546106877}">
      <dsp:nvSpPr>
        <dsp:cNvPr id="0" name=""/>
        <dsp:cNvSpPr/>
      </dsp:nvSpPr>
      <dsp:spPr>
        <a:xfrm>
          <a:off x="3336729" y="60720"/>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Exento de IVA</a:t>
          </a:r>
        </a:p>
      </dsp:txBody>
      <dsp:txXfrm>
        <a:off x="3632992" y="60720"/>
        <a:ext cx="888790" cy="592526"/>
      </dsp:txXfrm>
    </dsp:sp>
    <dsp:sp modelId="{6CA421F8-59A5-4CA8-9750-66152A44046E}">
      <dsp:nvSpPr>
        <dsp:cNvPr id="0" name=""/>
        <dsp:cNvSpPr/>
      </dsp:nvSpPr>
      <dsp:spPr>
        <a:xfrm>
          <a:off x="510092" y="813871"/>
          <a:ext cx="1784718" cy="71388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s-ES" sz="1300" kern="1200"/>
            <a:t>Prestación servicios España (UE) - Reino Unido</a:t>
          </a:r>
        </a:p>
      </dsp:txBody>
      <dsp:txXfrm>
        <a:off x="867036" y="813871"/>
        <a:ext cx="1070831" cy="713887"/>
      </dsp:txXfrm>
    </dsp:sp>
    <dsp:sp modelId="{7C546E38-BB72-4189-8B45-B7AF7AACFEC8}">
      <dsp:nvSpPr>
        <dsp:cNvPr id="0" name=""/>
        <dsp:cNvSpPr/>
      </dsp:nvSpPr>
      <dsp:spPr>
        <a:xfrm>
          <a:off x="2062797" y="874551"/>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Prestación de servicios internacional</a:t>
          </a:r>
        </a:p>
      </dsp:txBody>
      <dsp:txXfrm>
        <a:off x="2359060" y="874551"/>
        <a:ext cx="888790" cy="592526"/>
      </dsp:txXfrm>
    </dsp:sp>
    <dsp:sp modelId="{023CA2D9-1255-44B4-9420-D72531057A2A}">
      <dsp:nvSpPr>
        <dsp:cNvPr id="0" name=""/>
        <dsp:cNvSpPr/>
      </dsp:nvSpPr>
      <dsp:spPr>
        <a:xfrm>
          <a:off x="3336729" y="874551"/>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No sujeto por reglas de localización</a:t>
          </a:r>
        </a:p>
      </dsp:txBody>
      <dsp:txXfrm>
        <a:off x="3632992" y="874551"/>
        <a:ext cx="888790" cy="592526"/>
      </dsp:txXfrm>
    </dsp:sp>
    <dsp:sp modelId="{1A9AB6B0-88D6-444F-A470-41FF4B0545F3}">
      <dsp:nvSpPr>
        <dsp:cNvPr id="0" name=""/>
        <dsp:cNvSpPr/>
      </dsp:nvSpPr>
      <dsp:spPr>
        <a:xfrm>
          <a:off x="510092" y="1627703"/>
          <a:ext cx="1784718" cy="71388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s-ES" sz="1300" kern="1200"/>
            <a:t>Adquisiciones Reino Unido - España (UE)</a:t>
          </a:r>
        </a:p>
      </dsp:txBody>
      <dsp:txXfrm>
        <a:off x="867036" y="1627703"/>
        <a:ext cx="1070831" cy="713887"/>
      </dsp:txXfrm>
    </dsp:sp>
    <dsp:sp modelId="{9AF0E666-DCD8-47C8-A2B8-C6E16306E57F}">
      <dsp:nvSpPr>
        <dsp:cNvPr id="0" name=""/>
        <dsp:cNvSpPr/>
      </dsp:nvSpPr>
      <dsp:spPr>
        <a:xfrm>
          <a:off x="2062797" y="1688383"/>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Importaciones</a:t>
          </a:r>
        </a:p>
      </dsp:txBody>
      <dsp:txXfrm>
        <a:off x="2359060" y="1688383"/>
        <a:ext cx="888790" cy="592526"/>
      </dsp:txXfrm>
    </dsp:sp>
    <dsp:sp modelId="{284F41F4-A388-4B5F-B551-EFA51926BB57}">
      <dsp:nvSpPr>
        <dsp:cNvPr id="0" name=""/>
        <dsp:cNvSpPr/>
      </dsp:nvSpPr>
      <dsp:spPr>
        <a:xfrm>
          <a:off x="3336729" y="1688383"/>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Liquidación IVA Aduanas - DUA</a:t>
          </a:r>
        </a:p>
      </dsp:txBody>
      <dsp:txXfrm>
        <a:off x="3632992" y="1688383"/>
        <a:ext cx="888790" cy="592526"/>
      </dsp:txXfrm>
    </dsp:sp>
    <dsp:sp modelId="{8710C782-AA5B-4644-AB76-F7F2A0857D6F}">
      <dsp:nvSpPr>
        <dsp:cNvPr id="0" name=""/>
        <dsp:cNvSpPr/>
      </dsp:nvSpPr>
      <dsp:spPr>
        <a:xfrm>
          <a:off x="510092" y="2441534"/>
          <a:ext cx="1784718" cy="71388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s-ES" sz="1300" kern="1200"/>
            <a:t>Adquisición servicios  Reino Unido - España (UE)</a:t>
          </a:r>
        </a:p>
      </dsp:txBody>
      <dsp:txXfrm>
        <a:off x="867036" y="2441534"/>
        <a:ext cx="1070831" cy="713887"/>
      </dsp:txXfrm>
    </dsp:sp>
    <dsp:sp modelId="{DEF90998-B52D-40E4-9BDA-E1D8EDE5FA97}">
      <dsp:nvSpPr>
        <dsp:cNvPr id="0" name=""/>
        <dsp:cNvSpPr/>
      </dsp:nvSpPr>
      <dsp:spPr>
        <a:xfrm>
          <a:off x="2062797" y="2502215"/>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Adquisición de servicios internacional </a:t>
          </a:r>
        </a:p>
      </dsp:txBody>
      <dsp:txXfrm>
        <a:off x="2359060" y="2502215"/>
        <a:ext cx="888790" cy="592526"/>
      </dsp:txXfrm>
    </dsp:sp>
    <dsp:sp modelId="{4065A659-42BC-405F-A9CD-91AD4F937373}">
      <dsp:nvSpPr>
        <dsp:cNvPr id="0" name=""/>
        <dsp:cNvSpPr/>
      </dsp:nvSpPr>
      <dsp:spPr>
        <a:xfrm>
          <a:off x="3336729" y="2502215"/>
          <a:ext cx="1481316" cy="59252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s-ES" sz="1100" kern="1200"/>
            <a:t>Inversión de Sujeto Pasivo en IVA</a:t>
          </a:r>
        </a:p>
      </dsp:txBody>
      <dsp:txXfrm>
        <a:off x="3632992" y="2502215"/>
        <a:ext cx="888790" cy="5925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507CC163C2A3F4389B6432093A10B6F" ma:contentTypeVersion="7" ma:contentTypeDescription="Crear nuevo documento." ma:contentTypeScope="" ma:versionID="2227ce56de8d4e3bc824bb30a8628e91">
  <xsd:schema xmlns:xsd="http://www.w3.org/2001/XMLSchema" xmlns:xs="http://www.w3.org/2001/XMLSchema" xmlns:p="http://schemas.microsoft.com/office/2006/metadata/properties" xmlns:ns2="d3ec7949-e0c1-4e1f-967c-70df3411af11" xmlns:ns3="3c5bf32a-f71a-47e7-a58d-ce708009e433" targetNamespace="http://schemas.microsoft.com/office/2006/metadata/properties" ma:root="true" ma:fieldsID="fafe7b52d7ce09bcf3621d9c8327b8fc" ns2:_="" ns3:_="">
    <xsd:import namespace="d3ec7949-e0c1-4e1f-967c-70df3411af11"/>
    <xsd:import namespace="3c5bf32a-f71a-47e7-a58d-ce708009e4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7949-e0c1-4e1f-967c-70df3411a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bf32a-f71a-47e7-a58d-ce708009e43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68DFE-4816-4C7C-ACE3-12B2752E0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54F18-EF59-4724-AF47-5148010E5E7B}">
  <ds:schemaRefs>
    <ds:schemaRef ds:uri="http://schemas.microsoft.com/sharepoint/v3/contenttype/forms"/>
  </ds:schemaRefs>
</ds:datastoreItem>
</file>

<file path=customXml/itemProps3.xml><?xml version="1.0" encoding="utf-8"?>
<ds:datastoreItem xmlns:ds="http://schemas.openxmlformats.org/officeDocument/2006/customXml" ds:itemID="{8FF61F2D-4D15-48AC-9085-BC0E5DA4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7949-e0c1-4e1f-967c-70df3411af11"/>
    <ds:schemaRef ds:uri="3c5bf32a-f71a-47e7-a58d-ce708009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1552</Words>
  <Characters>8542</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Brígido Fernández</cp:lastModifiedBy>
  <cp:revision>107</cp:revision>
  <dcterms:created xsi:type="dcterms:W3CDTF">2019-01-15T08:19:00Z</dcterms:created>
  <dcterms:modified xsi:type="dcterms:W3CDTF">2019-01-15T11:03:00Z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0x0101000507CC163C2A3F4389B6432093A10B6F</vt:lpwstr>
  </property>
</Properties>
</file>