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A5838A" w14:textId="362B147C" w:rsidR="00F8304C" w:rsidRPr="00DE2B2B" w:rsidRDefault="00DE2B2B" w:rsidP="00F8304C">
      <w:pPr>
        <w:rPr>
          <w:color w:val="000000" w:themeColor="text1"/>
        </w:rPr>
      </w:pPr>
      <w:r w:rsidRPr="00DE2B2B">
        <w:rPr>
          <w:color w:val="000000" w:themeColor="text1"/>
        </w:rPr>
        <w:t>Relevant conversation between VMA and MTR on March 26th, 2018:</w:t>
      </w:r>
    </w:p>
    <w:p w14:paraId="67B5B701" w14:textId="77777777" w:rsidR="00DE2B2B" w:rsidRPr="00DE2B2B" w:rsidRDefault="00DE2B2B" w:rsidP="00F8304C">
      <w:pPr>
        <w:rPr>
          <w:color w:val="000000" w:themeColor="text1"/>
        </w:rPr>
      </w:pPr>
    </w:p>
    <w:p w14:paraId="4FAFE2EC" w14:textId="4A106890" w:rsidR="00F8304C" w:rsidRPr="00205A28" w:rsidRDefault="00171EDA" w:rsidP="00F8304C">
      <w:pPr>
        <w:rPr>
          <w:color w:val="0070C0"/>
          <w:lang w:val="es-ES"/>
        </w:rPr>
      </w:pPr>
      <w:r>
        <w:rPr>
          <w:color w:val="0070C0"/>
          <w:lang w:val="es-ES"/>
        </w:rPr>
        <w:t xml:space="preserve">MTR: </w:t>
      </w:r>
      <w:r w:rsidR="00F8304C" w:rsidRPr="00205A28">
        <w:rPr>
          <w:color w:val="0070C0"/>
          <w:lang w:val="es-ES"/>
        </w:rPr>
        <w:t xml:space="preserve">Hola Victor, ¿Cómo hago un </w:t>
      </w:r>
      <w:proofErr w:type="spellStart"/>
      <w:r w:rsidR="00F8304C" w:rsidRPr="00205A28">
        <w:rPr>
          <w:color w:val="0070C0"/>
          <w:lang w:val="es-ES"/>
        </w:rPr>
        <w:t>Move</w:t>
      </w:r>
      <w:proofErr w:type="spellEnd"/>
      <w:r w:rsidR="00F8304C" w:rsidRPr="00205A28">
        <w:rPr>
          <w:color w:val="0070C0"/>
          <w:lang w:val="es-ES"/>
        </w:rPr>
        <w:t xml:space="preserve"> / </w:t>
      </w:r>
      <w:proofErr w:type="spellStart"/>
      <w:r w:rsidR="00F8304C" w:rsidRPr="00205A28">
        <w:rPr>
          <w:color w:val="0070C0"/>
          <w:lang w:val="es-ES"/>
        </w:rPr>
        <w:t>Put-away</w:t>
      </w:r>
      <w:proofErr w:type="spellEnd"/>
      <w:r w:rsidR="00F8304C" w:rsidRPr="00205A28">
        <w:rPr>
          <w:color w:val="0070C0"/>
          <w:lang w:val="es-ES"/>
        </w:rPr>
        <w:t xml:space="preserve"> de un Reference?</w:t>
      </w:r>
    </w:p>
    <w:p w14:paraId="3D2A6974" w14:textId="1F1C627B" w:rsidR="00F8304C" w:rsidRDefault="00F8304C" w:rsidP="00F8304C">
      <w:pPr>
        <w:rPr>
          <w:lang w:val="es-ES"/>
        </w:rPr>
      </w:pPr>
    </w:p>
    <w:p w14:paraId="1EFACC45" w14:textId="0DB3C52A" w:rsidR="00F8304C" w:rsidRDefault="00171EDA" w:rsidP="00F8304C">
      <w:pPr>
        <w:rPr>
          <w:lang w:val="es-ES"/>
        </w:rPr>
      </w:pPr>
      <w:r>
        <w:rPr>
          <w:lang w:val="es-ES"/>
        </w:rPr>
        <w:t xml:space="preserve">VMA: </w:t>
      </w:r>
      <w:proofErr w:type="gramStart"/>
      <w:r w:rsidR="00F8304C" w:rsidRPr="00F8304C">
        <w:rPr>
          <w:lang w:val="es-ES"/>
        </w:rPr>
        <w:t>a día de hoy</w:t>
      </w:r>
      <w:proofErr w:type="gramEnd"/>
      <w:r w:rsidR="00F8304C" w:rsidRPr="00F8304C">
        <w:rPr>
          <w:lang w:val="es-ES"/>
        </w:rPr>
        <w:t xml:space="preserve"> no se puede. Si recuerdas fue lo que excluimos de esta fase porque DD no lo iba a usar.</w:t>
      </w:r>
    </w:p>
    <w:p w14:paraId="486A73D9" w14:textId="69E8287A" w:rsidR="00F8304C" w:rsidRDefault="00F8304C" w:rsidP="00F8304C">
      <w:pPr>
        <w:rPr>
          <w:lang w:val="es-ES"/>
        </w:rPr>
      </w:pPr>
    </w:p>
    <w:p w14:paraId="0A65B03B" w14:textId="4F549DCD" w:rsidR="00205A28" w:rsidRPr="00205A28" w:rsidRDefault="00205A28" w:rsidP="00F8304C">
      <w:pPr>
        <w:rPr>
          <w:color w:val="0070C0"/>
          <w:lang w:val="es-ES"/>
        </w:rPr>
      </w:pPr>
      <w:r w:rsidRPr="00205A28">
        <w:rPr>
          <w:color w:val="0070C0"/>
          <w:lang w:val="es-ES"/>
        </w:rPr>
        <w:t xml:space="preserve">Entonces, ahora se puede hacer BOX y UNBOX, sin movimientos de los </w:t>
      </w:r>
      <w:proofErr w:type="spellStart"/>
      <w:r w:rsidRPr="00205A28">
        <w:rPr>
          <w:color w:val="0070C0"/>
          <w:lang w:val="es-ES"/>
        </w:rPr>
        <w:t>Refs</w:t>
      </w:r>
      <w:proofErr w:type="spellEnd"/>
      <w:r w:rsidRPr="00205A28">
        <w:rPr>
          <w:color w:val="0070C0"/>
          <w:lang w:val="es-ES"/>
        </w:rPr>
        <w:t xml:space="preserve">. ¿Es técnicamente </w:t>
      </w:r>
      <w:proofErr w:type="spellStart"/>
      <w:r w:rsidRPr="00205A28">
        <w:rPr>
          <w:color w:val="0070C0"/>
          <w:lang w:val="es-ES"/>
        </w:rPr>
        <w:t>dificil</w:t>
      </w:r>
      <w:proofErr w:type="spellEnd"/>
      <w:r w:rsidRPr="00205A28">
        <w:rPr>
          <w:color w:val="0070C0"/>
          <w:lang w:val="es-ES"/>
        </w:rPr>
        <w:t>?</w:t>
      </w:r>
    </w:p>
    <w:p w14:paraId="7C369829" w14:textId="77777777" w:rsidR="00205A28" w:rsidRDefault="00205A28" w:rsidP="00F8304C">
      <w:pPr>
        <w:rPr>
          <w:lang w:val="es-ES"/>
        </w:rPr>
      </w:pPr>
    </w:p>
    <w:p w14:paraId="5C2E7C15" w14:textId="4F031E19" w:rsidR="00F8304C" w:rsidRPr="00F8304C" w:rsidRDefault="00F8304C" w:rsidP="00F8304C">
      <w:pPr>
        <w:rPr>
          <w:lang w:val="es-ES"/>
        </w:rPr>
      </w:pPr>
      <w:r>
        <w:rPr>
          <w:lang w:val="es-ES"/>
        </w:rPr>
        <w:t>L</w:t>
      </w:r>
      <w:r w:rsidRPr="00F8304C">
        <w:rPr>
          <w:lang w:val="es-ES"/>
        </w:rPr>
        <w:t>o hablamos nosotros cuando vimos lo complejo que era</w:t>
      </w:r>
      <w:r>
        <w:rPr>
          <w:lang w:val="es-ES"/>
        </w:rPr>
        <w:t>. A</w:t>
      </w:r>
      <w:r w:rsidRPr="00F8304C">
        <w:rPr>
          <w:lang w:val="es-ES"/>
        </w:rPr>
        <w:t>cordamos que el flujo a soportar era lo que ellos iban a usar: PK-</w:t>
      </w:r>
      <w:proofErr w:type="spellStart"/>
      <w:r w:rsidRPr="00F8304C">
        <w:rPr>
          <w:lang w:val="es-ES"/>
        </w:rPr>
        <w:t>DOi</w:t>
      </w:r>
      <w:proofErr w:type="spellEnd"/>
      <w:r w:rsidRPr="00F8304C">
        <w:rPr>
          <w:lang w:val="es-ES"/>
        </w:rPr>
        <w:t>-&gt;Box-&gt;ISS-DO-&gt;RCT-DO-&gt;</w:t>
      </w:r>
      <w:proofErr w:type="spellStart"/>
      <w:r w:rsidRPr="00F8304C">
        <w:rPr>
          <w:lang w:val="es-ES"/>
        </w:rPr>
        <w:t>Unbox</w:t>
      </w:r>
      <w:proofErr w:type="spellEnd"/>
      <w:r>
        <w:rPr>
          <w:lang w:val="es-ES"/>
        </w:rPr>
        <w:t>. A</w:t>
      </w:r>
      <w:r w:rsidRPr="00F8304C">
        <w:rPr>
          <w:lang w:val="es-ES"/>
        </w:rPr>
        <w:t xml:space="preserve">quí el problema que tenemos es mucho de UI. Tenemos que encontrar una forma elegante de hacer el </w:t>
      </w:r>
      <w:proofErr w:type="spellStart"/>
      <w:r w:rsidRPr="00F8304C">
        <w:rPr>
          <w:lang w:val="es-ES"/>
        </w:rPr>
        <w:t>move</w:t>
      </w:r>
      <w:proofErr w:type="spellEnd"/>
      <w:r w:rsidRPr="00F8304C">
        <w:rPr>
          <w:lang w:val="es-ES"/>
        </w:rPr>
        <w:t>/</w:t>
      </w:r>
      <w:proofErr w:type="spellStart"/>
      <w:r w:rsidRPr="00F8304C">
        <w:rPr>
          <w:lang w:val="es-ES"/>
        </w:rPr>
        <w:t>putaway</w:t>
      </w:r>
      <w:proofErr w:type="spellEnd"/>
      <w:r w:rsidRPr="00F8304C">
        <w:rPr>
          <w:lang w:val="es-ES"/>
        </w:rPr>
        <w:t xml:space="preserve"> de un RI.</w:t>
      </w:r>
      <w:r w:rsidR="00205A28">
        <w:rPr>
          <w:lang w:val="es-ES"/>
        </w:rPr>
        <w:t xml:space="preserve"> </w:t>
      </w:r>
      <w:r w:rsidRPr="00F8304C">
        <w:rPr>
          <w:lang w:val="es-ES"/>
        </w:rPr>
        <w:t>Después el resto de dificultad es gestionar obligatoriamente el confirmado de este tipo de tareas como un grupo</w:t>
      </w:r>
    </w:p>
    <w:p w14:paraId="07635A4B" w14:textId="77777777" w:rsidR="00F8304C" w:rsidRDefault="00F8304C" w:rsidP="00F8304C">
      <w:pPr>
        <w:rPr>
          <w:color w:val="0070C0"/>
          <w:lang w:val="es-ES"/>
        </w:rPr>
      </w:pPr>
    </w:p>
    <w:p w14:paraId="19B434B4" w14:textId="7E5B15E1" w:rsidR="00F8304C" w:rsidRPr="00F8304C" w:rsidRDefault="00F8304C" w:rsidP="00F8304C">
      <w:pPr>
        <w:rPr>
          <w:color w:val="0070C0"/>
          <w:lang w:val="es-ES"/>
        </w:rPr>
      </w:pPr>
      <w:proofErr w:type="spellStart"/>
      <w:r w:rsidRPr="00F8304C">
        <w:rPr>
          <w:color w:val="0070C0"/>
          <w:lang w:val="es-ES"/>
        </w:rPr>
        <w:t>Asi</w:t>
      </w:r>
      <w:proofErr w:type="spellEnd"/>
      <w:r w:rsidRPr="00F8304C">
        <w:rPr>
          <w:color w:val="0070C0"/>
          <w:lang w:val="es-ES"/>
        </w:rPr>
        <w:t xml:space="preserve"> lo tengo descrito en el wiki (desconozco implicaciones técnicas): </w:t>
      </w:r>
    </w:p>
    <w:p w14:paraId="4AABBFFE" w14:textId="3B426F79" w:rsidR="00F8304C" w:rsidRPr="00F8304C" w:rsidRDefault="00F8304C" w:rsidP="00171EDA">
      <w:pPr>
        <w:ind w:left="720"/>
        <w:rPr>
          <w:color w:val="0070C0"/>
        </w:rPr>
      </w:pPr>
      <w:r w:rsidRPr="00F8304C">
        <w:rPr>
          <w:color w:val="0070C0"/>
        </w:rPr>
        <w:t>"The existing PUT-TR will be used to move boxes including all the content. When the system detects that the selected Storage Details are referenced, it will check if all related Storage Details (with the same Reference) are selected and will issue an error if not. If all related Storage details are selected, the tasks will be generated with the "Behave-as-Group" flag set to true, so that the Front-End treats the tasks as a single box."</w:t>
      </w:r>
    </w:p>
    <w:p w14:paraId="39F14878" w14:textId="77777777" w:rsidR="00F8304C" w:rsidRPr="00F8304C" w:rsidRDefault="00F8304C" w:rsidP="00F8304C">
      <w:pPr>
        <w:rPr>
          <w:color w:val="000000" w:themeColor="text1"/>
        </w:rPr>
      </w:pPr>
    </w:p>
    <w:p w14:paraId="7875EB39" w14:textId="1E1BEED1" w:rsidR="00F8304C" w:rsidRDefault="00F8304C" w:rsidP="00F8304C">
      <w:pPr>
        <w:rPr>
          <w:color w:val="000000" w:themeColor="text1"/>
          <w:lang w:val="es-ES"/>
        </w:rPr>
      </w:pPr>
      <w:r w:rsidRPr="00F8304C">
        <w:rPr>
          <w:color w:val="000000" w:themeColor="text1"/>
          <w:lang w:val="es-ES"/>
        </w:rPr>
        <w:t>sí, así está actualmente. Pero dada la dificultad y que D</w:t>
      </w:r>
      <w:r w:rsidR="00171EDA">
        <w:rPr>
          <w:color w:val="000000" w:themeColor="text1"/>
          <w:lang w:val="es-ES"/>
        </w:rPr>
        <w:t xml:space="preserve">istribuciones </w:t>
      </w:r>
      <w:r w:rsidRPr="00F8304C">
        <w:rPr>
          <w:color w:val="000000" w:themeColor="text1"/>
          <w:lang w:val="es-ES"/>
        </w:rPr>
        <w:t>D</w:t>
      </w:r>
      <w:r w:rsidR="00171EDA">
        <w:rPr>
          <w:color w:val="000000" w:themeColor="text1"/>
          <w:lang w:val="es-ES"/>
        </w:rPr>
        <w:t>iversas</w:t>
      </w:r>
      <w:r w:rsidRPr="00F8304C">
        <w:rPr>
          <w:color w:val="000000" w:themeColor="text1"/>
          <w:lang w:val="es-ES"/>
        </w:rPr>
        <w:t xml:space="preserve"> no lo iba a usar no se implementó.</w:t>
      </w:r>
      <w:r>
        <w:rPr>
          <w:color w:val="000000" w:themeColor="text1"/>
          <w:lang w:val="es-ES"/>
        </w:rPr>
        <w:t xml:space="preserve"> </w:t>
      </w:r>
      <w:r w:rsidRPr="00F8304C">
        <w:rPr>
          <w:color w:val="000000" w:themeColor="text1"/>
          <w:lang w:val="es-ES"/>
        </w:rPr>
        <w:t xml:space="preserve">En su lugar decidimos quitar del </w:t>
      </w:r>
      <w:proofErr w:type="spellStart"/>
      <w:r w:rsidRPr="00F8304C">
        <w:rPr>
          <w:color w:val="000000" w:themeColor="text1"/>
          <w:lang w:val="es-ES"/>
        </w:rPr>
        <w:t>popup</w:t>
      </w:r>
      <w:proofErr w:type="spellEnd"/>
      <w:r w:rsidRPr="00F8304C">
        <w:rPr>
          <w:color w:val="000000" w:themeColor="text1"/>
          <w:lang w:val="es-ES"/>
        </w:rPr>
        <w:t xml:space="preserve"> de </w:t>
      </w:r>
      <w:proofErr w:type="spellStart"/>
      <w:r w:rsidRPr="00F8304C">
        <w:rPr>
          <w:color w:val="000000" w:themeColor="text1"/>
          <w:lang w:val="es-ES"/>
        </w:rPr>
        <w:t>Move</w:t>
      </w:r>
      <w:proofErr w:type="spellEnd"/>
      <w:r w:rsidRPr="00F8304C">
        <w:rPr>
          <w:color w:val="000000" w:themeColor="text1"/>
          <w:lang w:val="es-ES"/>
        </w:rPr>
        <w:t xml:space="preserve"> y </w:t>
      </w:r>
      <w:proofErr w:type="spellStart"/>
      <w:r w:rsidRPr="00F8304C">
        <w:rPr>
          <w:color w:val="000000" w:themeColor="text1"/>
          <w:lang w:val="es-ES"/>
        </w:rPr>
        <w:t>PutAway</w:t>
      </w:r>
      <w:proofErr w:type="spellEnd"/>
      <w:r w:rsidRPr="00F8304C">
        <w:rPr>
          <w:color w:val="000000" w:themeColor="text1"/>
          <w:lang w:val="es-ES"/>
        </w:rPr>
        <w:t xml:space="preserve"> cualquier stock seleccionado que tuviera un RI</w:t>
      </w:r>
    </w:p>
    <w:p w14:paraId="5ECDDC6C" w14:textId="77777777" w:rsidR="00F8304C" w:rsidRDefault="00F8304C" w:rsidP="00F8304C">
      <w:pPr>
        <w:rPr>
          <w:color w:val="000000" w:themeColor="text1"/>
          <w:lang w:val="es-ES"/>
        </w:rPr>
      </w:pPr>
    </w:p>
    <w:p w14:paraId="1A8DF8AC" w14:textId="3AE259F1" w:rsidR="00F8304C" w:rsidRPr="00F8304C" w:rsidRDefault="00F8304C" w:rsidP="00F8304C">
      <w:pPr>
        <w:rPr>
          <w:color w:val="0070C0"/>
          <w:lang w:val="es-ES"/>
        </w:rPr>
      </w:pPr>
      <w:r w:rsidRPr="00F8304C">
        <w:rPr>
          <w:color w:val="0070C0"/>
          <w:lang w:val="es-ES"/>
        </w:rPr>
        <w:t>ok. Pongo '</w:t>
      </w:r>
      <w:proofErr w:type="spellStart"/>
      <w:r w:rsidRPr="00F8304C">
        <w:rPr>
          <w:color w:val="0070C0"/>
          <w:lang w:val="es-ES"/>
        </w:rPr>
        <w:t>delayed</w:t>
      </w:r>
      <w:proofErr w:type="spellEnd"/>
      <w:r w:rsidRPr="00F8304C">
        <w:rPr>
          <w:color w:val="0070C0"/>
          <w:lang w:val="es-ES"/>
        </w:rPr>
        <w:t>'</w:t>
      </w:r>
      <w:r w:rsidR="00171EDA">
        <w:rPr>
          <w:color w:val="0070C0"/>
          <w:lang w:val="es-ES"/>
        </w:rPr>
        <w:t xml:space="preserve"> en el wiki</w:t>
      </w:r>
    </w:p>
    <w:p w14:paraId="5389A55E" w14:textId="77777777" w:rsidR="00F8304C" w:rsidRDefault="00F8304C" w:rsidP="00F8304C">
      <w:pPr>
        <w:rPr>
          <w:color w:val="000000" w:themeColor="text1"/>
          <w:lang w:val="es-ES"/>
        </w:rPr>
      </w:pPr>
    </w:p>
    <w:p w14:paraId="6299DA8B" w14:textId="00863849" w:rsidR="00F8304C" w:rsidRPr="00F8304C" w:rsidRDefault="00171EDA" w:rsidP="00F8304C">
      <w:pPr>
        <w:rPr>
          <w:color w:val="000000" w:themeColor="text1"/>
          <w:lang w:val="es-ES"/>
        </w:rPr>
      </w:pPr>
      <w:r>
        <w:rPr>
          <w:color w:val="000000" w:themeColor="text1"/>
          <w:lang w:val="es-ES"/>
        </w:rPr>
        <w:t>P</w:t>
      </w:r>
      <w:r w:rsidR="00F8304C" w:rsidRPr="00F8304C">
        <w:rPr>
          <w:color w:val="000000" w:themeColor="text1"/>
          <w:lang w:val="es-ES"/>
        </w:rPr>
        <w:t xml:space="preserve">or cierto, yo lo haría de forma diferente a la wiki. En lugar de obligar a seleccionar todos los registros del RI o mostrar un error, metería un botón </w:t>
      </w:r>
      <w:proofErr w:type="spellStart"/>
      <w:r w:rsidR="00F8304C" w:rsidRPr="00F8304C">
        <w:rPr>
          <w:color w:val="000000" w:themeColor="text1"/>
          <w:lang w:val="es-ES"/>
        </w:rPr>
        <w:t>Move</w:t>
      </w:r>
      <w:proofErr w:type="spellEnd"/>
      <w:r w:rsidR="00F8304C" w:rsidRPr="00F8304C">
        <w:rPr>
          <w:color w:val="000000" w:themeColor="text1"/>
          <w:lang w:val="es-ES"/>
        </w:rPr>
        <w:t xml:space="preserve"> RI para que, con solo seleccionar un registro con RI, automáticamente te seleccione todos</w:t>
      </w:r>
      <w:r w:rsidR="00F8304C">
        <w:rPr>
          <w:color w:val="000000" w:themeColor="text1"/>
          <w:lang w:val="es-ES"/>
        </w:rPr>
        <w:t>. L</w:t>
      </w:r>
      <w:r w:rsidR="00F8304C" w:rsidRPr="00F8304C">
        <w:rPr>
          <w:color w:val="000000" w:themeColor="text1"/>
          <w:lang w:val="es-ES"/>
        </w:rPr>
        <w:t xml:space="preserve">o mismo para </w:t>
      </w:r>
      <w:proofErr w:type="spellStart"/>
      <w:r w:rsidR="00F8304C" w:rsidRPr="00F8304C">
        <w:rPr>
          <w:color w:val="000000" w:themeColor="text1"/>
          <w:lang w:val="es-ES"/>
        </w:rPr>
        <w:t>PutAway</w:t>
      </w:r>
      <w:proofErr w:type="spellEnd"/>
      <w:r w:rsidR="00F8304C" w:rsidRPr="00F8304C">
        <w:rPr>
          <w:color w:val="000000" w:themeColor="text1"/>
          <w:lang w:val="es-ES"/>
        </w:rPr>
        <w:t xml:space="preserve"> RI</w:t>
      </w:r>
      <w:r w:rsidR="00F8304C">
        <w:rPr>
          <w:color w:val="000000" w:themeColor="text1"/>
          <w:lang w:val="es-ES"/>
        </w:rPr>
        <w:t>. E</w:t>
      </w:r>
      <w:r w:rsidR="00F8304C" w:rsidRPr="00F8304C">
        <w:rPr>
          <w:color w:val="000000" w:themeColor="text1"/>
          <w:lang w:val="es-ES"/>
        </w:rPr>
        <w:t>sto creo que es mucho mejor desde el UI</w:t>
      </w:r>
    </w:p>
    <w:p w14:paraId="4361E6B4" w14:textId="77777777" w:rsidR="00F8304C" w:rsidRDefault="00F8304C" w:rsidP="00F8304C">
      <w:pPr>
        <w:rPr>
          <w:color w:val="0070C0"/>
          <w:lang w:val="es-ES"/>
        </w:rPr>
      </w:pPr>
    </w:p>
    <w:p w14:paraId="1DDC69EC" w14:textId="2DBD9B23" w:rsidR="00F8304C" w:rsidRPr="00F8304C" w:rsidRDefault="00171EDA" w:rsidP="00F8304C">
      <w:pPr>
        <w:rPr>
          <w:color w:val="0070C0"/>
          <w:lang w:val="es-ES"/>
        </w:rPr>
      </w:pPr>
      <w:proofErr w:type="spellStart"/>
      <w:r>
        <w:rPr>
          <w:color w:val="0070C0"/>
          <w:lang w:val="es-ES"/>
        </w:rPr>
        <w:t>Hhh</w:t>
      </w:r>
      <w:r w:rsidR="00F8304C" w:rsidRPr="00F8304C">
        <w:rPr>
          <w:color w:val="0070C0"/>
          <w:lang w:val="es-ES"/>
        </w:rPr>
        <w:t>mmm</w:t>
      </w:r>
      <w:proofErr w:type="spellEnd"/>
      <w:r w:rsidR="00F8304C" w:rsidRPr="00F8304C">
        <w:rPr>
          <w:color w:val="0070C0"/>
          <w:lang w:val="es-ES"/>
        </w:rPr>
        <w:t xml:space="preserve">... es posible que esta inteligencia está dentro del </w:t>
      </w:r>
      <w:r w:rsidRPr="00F8304C">
        <w:rPr>
          <w:color w:val="0070C0"/>
          <w:lang w:val="es-ES"/>
        </w:rPr>
        <w:t>botón</w:t>
      </w:r>
      <w:r w:rsidR="00F8304C" w:rsidRPr="00F8304C">
        <w:rPr>
          <w:color w:val="0070C0"/>
          <w:lang w:val="es-ES"/>
        </w:rPr>
        <w:t xml:space="preserve"> MOVE actual?</w:t>
      </w:r>
      <w:r w:rsidR="00F8304C" w:rsidRPr="00F8304C">
        <w:rPr>
          <w:lang w:val="es-ES"/>
        </w:rPr>
        <w:t xml:space="preserve"> </w:t>
      </w:r>
      <w:proofErr w:type="gramStart"/>
      <w:r w:rsidR="00F8304C" w:rsidRPr="00F8304C">
        <w:rPr>
          <w:color w:val="0070C0"/>
          <w:lang w:val="es-ES"/>
        </w:rPr>
        <w:t>o d</w:t>
      </w:r>
      <w:r w:rsidR="00F8304C">
        <w:rPr>
          <w:color w:val="0070C0"/>
          <w:lang w:val="es-ES"/>
        </w:rPr>
        <w:t>e</w:t>
      </w:r>
      <w:r w:rsidR="00F8304C" w:rsidRPr="00F8304C">
        <w:rPr>
          <w:color w:val="0070C0"/>
          <w:lang w:val="es-ES"/>
        </w:rPr>
        <w:t xml:space="preserve">l </w:t>
      </w:r>
      <w:r w:rsidRPr="00F8304C">
        <w:rPr>
          <w:color w:val="0070C0"/>
          <w:lang w:val="es-ES"/>
        </w:rPr>
        <w:t>botón</w:t>
      </w:r>
      <w:r w:rsidR="00F8304C" w:rsidRPr="00F8304C">
        <w:rPr>
          <w:color w:val="0070C0"/>
          <w:lang w:val="es-ES"/>
        </w:rPr>
        <w:t xml:space="preserve"> </w:t>
      </w:r>
      <w:proofErr w:type="spellStart"/>
      <w:r w:rsidR="00F8304C" w:rsidRPr="00F8304C">
        <w:rPr>
          <w:color w:val="0070C0"/>
          <w:lang w:val="es-ES"/>
        </w:rPr>
        <w:t>Put-Away</w:t>
      </w:r>
      <w:proofErr w:type="spellEnd"/>
      <w:r w:rsidR="00F8304C" w:rsidRPr="00F8304C">
        <w:rPr>
          <w:color w:val="0070C0"/>
          <w:lang w:val="es-ES"/>
        </w:rPr>
        <w:t>?</w:t>
      </w:r>
      <w:proofErr w:type="gramEnd"/>
      <w:r w:rsidR="00F8304C">
        <w:rPr>
          <w:color w:val="0070C0"/>
          <w:lang w:val="es-ES"/>
        </w:rPr>
        <w:t xml:space="preserve"> P</w:t>
      </w:r>
      <w:r w:rsidR="00F8304C" w:rsidRPr="00F8304C">
        <w:rPr>
          <w:color w:val="0070C0"/>
          <w:lang w:val="es-ES"/>
        </w:rPr>
        <w:t xml:space="preserve">ara evitar </w:t>
      </w:r>
      <w:proofErr w:type="spellStart"/>
      <w:r w:rsidR="00F8304C" w:rsidRPr="00F8304C">
        <w:rPr>
          <w:color w:val="0070C0"/>
          <w:lang w:val="es-ES"/>
        </w:rPr>
        <w:t>cluttering</w:t>
      </w:r>
      <w:proofErr w:type="spellEnd"/>
      <w:r w:rsidR="00DE2B2B">
        <w:rPr>
          <w:color w:val="0070C0"/>
          <w:lang w:val="es-ES"/>
        </w:rPr>
        <w:t>.</w:t>
      </w:r>
    </w:p>
    <w:p w14:paraId="2BD8571B" w14:textId="77777777" w:rsidR="00F8304C" w:rsidRDefault="00F8304C" w:rsidP="00F8304C">
      <w:pPr>
        <w:rPr>
          <w:lang w:val="es-ES"/>
        </w:rPr>
      </w:pPr>
    </w:p>
    <w:p w14:paraId="25926E84" w14:textId="72CD190B" w:rsidR="00F8304C" w:rsidRPr="00F8304C" w:rsidRDefault="00171EDA" w:rsidP="00F8304C">
      <w:pPr>
        <w:rPr>
          <w:lang w:val="es-ES"/>
        </w:rPr>
      </w:pPr>
      <w:r>
        <w:rPr>
          <w:lang w:val="es-ES"/>
        </w:rPr>
        <w:t>L</w:t>
      </w:r>
      <w:r w:rsidR="00F8304C" w:rsidRPr="00F8304C">
        <w:rPr>
          <w:lang w:val="es-ES"/>
        </w:rPr>
        <w:t>o hicimos así precisamente para evitar que alguien moviera sin querer algo dentro de un RI</w:t>
      </w:r>
      <w:r w:rsidR="00F8304C">
        <w:rPr>
          <w:lang w:val="es-ES"/>
        </w:rPr>
        <w:t xml:space="preserve">. </w:t>
      </w:r>
      <w:r w:rsidR="00F8304C" w:rsidRPr="00F8304C">
        <w:rPr>
          <w:lang w:val="es-ES"/>
        </w:rPr>
        <w:t>a mí me gusta más el botón extra porque obliga al usuario a saber lo que hace</w:t>
      </w:r>
    </w:p>
    <w:p w14:paraId="7DA69145" w14:textId="77777777" w:rsidR="00F8304C" w:rsidRDefault="00F8304C" w:rsidP="00F8304C">
      <w:pPr>
        <w:rPr>
          <w:color w:val="0070C0"/>
          <w:lang w:val="es-ES"/>
        </w:rPr>
      </w:pPr>
    </w:p>
    <w:p w14:paraId="7A2003AB" w14:textId="3D5957B1" w:rsidR="00F8304C" w:rsidRPr="00F8304C" w:rsidRDefault="00F8304C" w:rsidP="00F8304C">
      <w:pPr>
        <w:rPr>
          <w:color w:val="0070C0"/>
          <w:lang w:val="es-ES"/>
        </w:rPr>
      </w:pPr>
      <w:proofErr w:type="spellStart"/>
      <w:r w:rsidRPr="00F8304C">
        <w:rPr>
          <w:color w:val="0070C0"/>
          <w:lang w:val="es-ES"/>
        </w:rPr>
        <w:t>P.e</w:t>
      </w:r>
      <w:proofErr w:type="spellEnd"/>
      <w:r w:rsidRPr="00F8304C">
        <w:rPr>
          <w:color w:val="0070C0"/>
          <w:lang w:val="es-ES"/>
        </w:rPr>
        <w:t xml:space="preserve">. miramos el POS: En mi POV es horrible como con el tiempo lo han cargado con botones y funcionalidad. Parece que no hay </w:t>
      </w:r>
      <w:proofErr w:type="gramStart"/>
      <w:r w:rsidRPr="00F8304C">
        <w:rPr>
          <w:color w:val="0070C0"/>
          <w:lang w:val="es-ES"/>
        </w:rPr>
        <w:t>master</w:t>
      </w:r>
      <w:proofErr w:type="gramEnd"/>
      <w:r w:rsidRPr="00F8304C">
        <w:rPr>
          <w:color w:val="0070C0"/>
          <w:lang w:val="es-ES"/>
        </w:rPr>
        <w:t xml:space="preserve">-plan </w:t>
      </w:r>
      <w:r w:rsidR="00171EDA" w:rsidRPr="00F8304C">
        <w:rPr>
          <w:color w:val="0070C0"/>
          <w:lang w:val="es-ES"/>
        </w:rPr>
        <w:t>detrás</w:t>
      </w:r>
      <w:r w:rsidRPr="00F8304C">
        <w:rPr>
          <w:color w:val="0070C0"/>
          <w:lang w:val="es-ES"/>
        </w:rPr>
        <w:t xml:space="preserve"> y han añadido en </w:t>
      </w:r>
      <w:r w:rsidR="00171EDA" w:rsidRPr="00F8304C">
        <w:rPr>
          <w:color w:val="0070C0"/>
          <w:lang w:val="es-ES"/>
        </w:rPr>
        <w:t>función</w:t>
      </w:r>
      <w:r w:rsidRPr="00F8304C">
        <w:rPr>
          <w:color w:val="0070C0"/>
          <w:lang w:val="es-ES"/>
        </w:rPr>
        <w:t xml:space="preserve"> de la demanda. Mala </w:t>
      </w:r>
      <w:proofErr w:type="spellStart"/>
      <w:r w:rsidRPr="00F8304C">
        <w:rPr>
          <w:color w:val="0070C0"/>
          <w:lang w:val="es-ES"/>
        </w:rPr>
        <w:t>practica</w:t>
      </w:r>
      <w:proofErr w:type="spellEnd"/>
      <w:r w:rsidRPr="00F8304C">
        <w:rPr>
          <w:color w:val="0070C0"/>
          <w:lang w:val="es-ES"/>
        </w:rPr>
        <w:t xml:space="preserve"> IMO.</w:t>
      </w:r>
      <w:r>
        <w:rPr>
          <w:color w:val="0070C0"/>
          <w:lang w:val="es-ES"/>
        </w:rPr>
        <w:t xml:space="preserve"> </w:t>
      </w:r>
      <w:r w:rsidRPr="00F8304C">
        <w:rPr>
          <w:color w:val="0070C0"/>
          <w:lang w:val="es-ES"/>
        </w:rPr>
        <w:t xml:space="preserve">A mí me parece </w:t>
      </w:r>
      <w:r w:rsidR="00DE2B2B" w:rsidRPr="00F8304C">
        <w:rPr>
          <w:color w:val="0070C0"/>
          <w:lang w:val="es-ES"/>
        </w:rPr>
        <w:t>más</w:t>
      </w:r>
      <w:r w:rsidRPr="00F8304C">
        <w:rPr>
          <w:color w:val="0070C0"/>
          <w:lang w:val="es-ES"/>
        </w:rPr>
        <w:t xml:space="preserve"> elegante poner esta </w:t>
      </w:r>
      <w:proofErr w:type="spellStart"/>
      <w:r w:rsidRPr="00F8304C">
        <w:rPr>
          <w:color w:val="0070C0"/>
          <w:lang w:val="es-ES"/>
        </w:rPr>
        <w:t>intel</w:t>
      </w:r>
      <w:proofErr w:type="spellEnd"/>
      <w:r w:rsidRPr="00F8304C">
        <w:rPr>
          <w:color w:val="0070C0"/>
          <w:lang w:val="es-ES"/>
        </w:rPr>
        <w:t xml:space="preserve"> dentro del </w:t>
      </w:r>
      <w:r>
        <w:rPr>
          <w:color w:val="0070C0"/>
          <w:lang w:val="es-ES"/>
        </w:rPr>
        <w:t xml:space="preserve">botón </w:t>
      </w:r>
      <w:r w:rsidRPr="00F8304C">
        <w:rPr>
          <w:color w:val="0070C0"/>
          <w:lang w:val="es-ES"/>
        </w:rPr>
        <w:t>y mantener el aspecto sencillo pero la func</w:t>
      </w:r>
      <w:r w:rsidR="00DE2B2B">
        <w:rPr>
          <w:color w:val="0070C0"/>
          <w:lang w:val="es-ES"/>
        </w:rPr>
        <w:t xml:space="preserve">ionalidad </w:t>
      </w:r>
      <w:r w:rsidRPr="00F8304C">
        <w:rPr>
          <w:color w:val="0070C0"/>
          <w:lang w:val="es-ES"/>
        </w:rPr>
        <w:t>potente</w:t>
      </w:r>
    </w:p>
    <w:p w14:paraId="39399DD9" w14:textId="77777777" w:rsidR="00F8304C" w:rsidRDefault="00F8304C" w:rsidP="00F8304C">
      <w:pPr>
        <w:rPr>
          <w:color w:val="000000" w:themeColor="text1"/>
          <w:lang w:val="es-ES"/>
        </w:rPr>
      </w:pPr>
    </w:p>
    <w:p w14:paraId="726968DE" w14:textId="59680C9A" w:rsidR="00F8304C" w:rsidRPr="00F8304C" w:rsidRDefault="00171EDA" w:rsidP="00F8304C">
      <w:pPr>
        <w:rPr>
          <w:color w:val="000000" w:themeColor="text1"/>
          <w:lang w:val="es-ES"/>
        </w:rPr>
      </w:pPr>
      <w:r>
        <w:rPr>
          <w:color w:val="000000" w:themeColor="text1"/>
          <w:lang w:val="es-ES"/>
        </w:rPr>
        <w:t>P</w:t>
      </w:r>
      <w:r w:rsidR="00F8304C" w:rsidRPr="00F8304C">
        <w:rPr>
          <w:color w:val="000000" w:themeColor="text1"/>
          <w:lang w:val="es-ES"/>
        </w:rPr>
        <w:t>oner esa inteligencia puede hacer que el usuario haga cosas que no espera. Además</w:t>
      </w:r>
      <w:r w:rsidR="00DE2B2B">
        <w:rPr>
          <w:color w:val="000000" w:themeColor="text1"/>
          <w:lang w:val="es-ES"/>
        </w:rPr>
        <w:t>,</w:t>
      </w:r>
      <w:r w:rsidR="00F8304C" w:rsidRPr="00F8304C">
        <w:rPr>
          <w:color w:val="000000" w:themeColor="text1"/>
          <w:lang w:val="es-ES"/>
        </w:rPr>
        <w:t xml:space="preserve"> obligaría a realizar cambios importantes en la funcionalidad actual. Por ejemplo, ya no podrías deseleccionar registros si están en un RI. La cantidad tampoco se puede cambiar, etc.</w:t>
      </w:r>
      <w:r w:rsidR="00F8304C">
        <w:rPr>
          <w:color w:val="000000" w:themeColor="text1"/>
          <w:lang w:val="es-ES"/>
        </w:rPr>
        <w:t xml:space="preserve"> S</w:t>
      </w:r>
      <w:r w:rsidR="00F8304C" w:rsidRPr="00F8304C">
        <w:rPr>
          <w:color w:val="000000" w:themeColor="text1"/>
          <w:lang w:val="es-ES"/>
        </w:rPr>
        <w:t>e puede hacer, es más complejo, y como digo corremos el riesgo de que el usuario la líe. Pero bueno, es algo q podemos meditar más detenidamente cuando lo hagamos</w:t>
      </w:r>
    </w:p>
    <w:p w14:paraId="50E90116" w14:textId="77777777" w:rsidR="00F8304C" w:rsidRDefault="00F8304C" w:rsidP="00F8304C">
      <w:pPr>
        <w:rPr>
          <w:color w:val="4472C4" w:themeColor="accent1"/>
          <w:lang w:val="es-ES"/>
        </w:rPr>
      </w:pPr>
    </w:p>
    <w:p w14:paraId="15DB8D53" w14:textId="07B863F0" w:rsidR="00F8304C" w:rsidRDefault="00F8304C" w:rsidP="00F8304C">
      <w:pPr>
        <w:rPr>
          <w:color w:val="4472C4" w:themeColor="accent1"/>
          <w:lang w:val="es-ES"/>
        </w:rPr>
      </w:pPr>
      <w:r w:rsidRPr="00F8304C">
        <w:rPr>
          <w:color w:val="4472C4" w:themeColor="accent1"/>
          <w:lang w:val="es-ES"/>
        </w:rPr>
        <w:t xml:space="preserve">En su </w:t>
      </w:r>
      <w:proofErr w:type="spellStart"/>
      <w:r w:rsidRPr="00F8304C">
        <w:rPr>
          <w:color w:val="4472C4" w:themeColor="accent1"/>
          <w:lang w:val="es-ES"/>
        </w:rPr>
        <w:t>dia</w:t>
      </w:r>
      <w:proofErr w:type="spellEnd"/>
      <w:r w:rsidRPr="00F8304C">
        <w:rPr>
          <w:color w:val="4472C4" w:themeColor="accent1"/>
          <w:lang w:val="es-ES"/>
        </w:rPr>
        <w:t xml:space="preserve"> hablamos (DBA) de un </w:t>
      </w:r>
      <w:proofErr w:type="spellStart"/>
      <w:r w:rsidRPr="00F8304C">
        <w:rPr>
          <w:color w:val="4472C4" w:themeColor="accent1"/>
          <w:lang w:val="es-ES"/>
        </w:rPr>
        <w:t>view</w:t>
      </w:r>
      <w:proofErr w:type="spellEnd"/>
      <w:r w:rsidRPr="00F8304C">
        <w:rPr>
          <w:color w:val="4472C4" w:themeColor="accent1"/>
          <w:lang w:val="es-ES"/>
        </w:rPr>
        <w:t xml:space="preserve"> del </w:t>
      </w:r>
      <w:proofErr w:type="spellStart"/>
      <w:r w:rsidRPr="00F8304C">
        <w:rPr>
          <w:color w:val="4472C4" w:themeColor="accent1"/>
          <w:lang w:val="es-ES"/>
        </w:rPr>
        <w:t>WhseOps</w:t>
      </w:r>
      <w:proofErr w:type="spellEnd"/>
      <w:r w:rsidRPr="00F8304C">
        <w:rPr>
          <w:color w:val="4472C4" w:themeColor="accent1"/>
          <w:lang w:val="es-ES"/>
        </w:rPr>
        <w:t xml:space="preserve"> parecid</w:t>
      </w:r>
      <w:r w:rsidR="00DE2B2B">
        <w:rPr>
          <w:color w:val="4472C4" w:themeColor="accent1"/>
          <w:lang w:val="es-ES"/>
        </w:rPr>
        <w:t>o</w:t>
      </w:r>
      <w:r w:rsidRPr="00F8304C">
        <w:rPr>
          <w:color w:val="4472C4" w:themeColor="accent1"/>
          <w:lang w:val="es-ES"/>
        </w:rPr>
        <w:t xml:space="preserve"> al </w:t>
      </w:r>
      <w:proofErr w:type="spellStart"/>
      <w:r w:rsidRPr="00F8304C">
        <w:rPr>
          <w:color w:val="4472C4" w:themeColor="accent1"/>
          <w:lang w:val="es-ES"/>
        </w:rPr>
        <w:t>Org</w:t>
      </w:r>
      <w:proofErr w:type="spellEnd"/>
      <w:r w:rsidRPr="00F8304C">
        <w:rPr>
          <w:color w:val="4472C4" w:themeColor="accent1"/>
          <w:lang w:val="es-ES"/>
        </w:rPr>
        <w:t xml:space="preserve">: Se puede ver los </w:t>
      </w:r>
      <w:proofErr w:type="spellStart"/>
      <w:r w:rsidRPr="00F8304C">
        <w:rPr>
          <w:color w:val="4472C4" w:themeColor="accent1"/>
          <w:lang w:val="es-ES"/>
        </w:rPr>
        <w:t>refs</w:t>
      </w:r>
      <w:proofErr w:type="spellEnd"/>
      <w:r w:rsidRPr="00F8304C">
        <w:rPr>
          <w:color w:val="4472C4" w:themeColor="accent1"/>
          <w:lang w:val="es-ES"/>
        </w:rPr>
        <w:t xml:space="preserve"> y al </w:t>
      </w:r>
      <w:proofErr w:type="spellStart"/>
      <w:r w:rsidRPr="00F8304C">
        <w:rPr>
          <w:color w:val="4472C4" w:themeColor="accent1"/>
          <w:lang w:val="es-ES"/>
        </w:rPr>
        <w:t>clickear</w:t>
      </w:r>
      <w:proofErr w:type="spellEnd"/>
      <w:r w:rsidRPr="00F8304C">
        <w:rPr>
          <w:color w:val="4472C4" w:themeColor="accent1"/>
          <w:lang w:val="es-ES"/>
        </w:rPr>
        <w:t xml:space="preserve"> abres el </w:t>
      </w:r>
      <w:proofErr w:type="spellStart"/>
      <w:r w:rsidRPr="00F8304C">
        <w:rPr>
          <w:color w:val="4472C4" w:themeColor="accent1"/>
          <w:lang w:val="es-ES"/>
        </w:rPr>
        <w:t>ref</w:t>
      </w:r>
      <w:proofErr w:type="spellEnd"/>
      <w:r w:rsidRPr="00F8304C">
        <w:rPr>
          <w:color w:val="4472C4" w:themeColor="accent1"/>
          <w:lang w:val="es-ES"/>
        </w:rPr>
        <w:t xml:space="preserve"> para ver que hay dentro.</w:t>
      </w:r>
    </w:p>
    <w:p w14:paraId="22C964F2" w14:textId="77777777" w:rsidR="00F8304C" w:rsidRDefault="00F8304C" w:rsidP="00F8304C">
      <w:pPr>
        <w:rPr>
          <w:color w:val="4472C4" w:themeColor="accent1"/>
          <w:lang w:val="es-ES"/>
        </w:rPr>
      </w:pPr>
    </w:p>
    <w:p w14:paraId="60F80E25" w14:textId="3785B8BE" w:rsidR="00F8304C" w:rsidRPr="00F8304C" w:rsidRDefault="00F8304C" w:rsidP="00F8304C">
      <w:pPr>
        <w:rPr>
          <w:color w:val="4472C4" w:themeColor="accent1"/>
          <w:lang w:val="es-ES"/>
        </w:rPr>
      </w:pPr>
      <w:r w:rsidRPr="00F8304C">
        <w:rPr>
          <w:color w:val="4472C4" w:themeColor="accent1"/>
          <w:lang w:val="es-ES"/>
        </w:rPr>
        <w:t>Volviendo al PUT/MOV: Tenía descrito 2 nuevos ITT PUT-BX y MOV-BX con "</w:t>
      </w:r>
      <w:proofErr w:type="spellStart"/>
      <w:r w:rsidRPr="00F8304C">
        <w:rPr>
          <w:color w:val="4472C4" w:themeColor="accent1"/>
          <w:lang w:val="es-ES"/>
        </w:rPr>
        <w:t>Behave</w:t>
      </w:r>
      <w:proofErr w:type="spellEnd"/>
      <w:r w:rsidRPr="00F8304C">
        <w:rPr>
          <w:color w:val="4472C4" w:themeColor="accent1"/>
          <w:lang w:val="es-ES"/>
        </w:rPr>
        <w:t>-as-</w:t>
      </w:r>
      <w:proofErr w:type="spellStart"/>
      <w:r w:rsidRPr="00F8304C">
        <w:rPr>
          <w:color w:val="4472C4" w:themeColor="accent1"/>
          <w:lang w:val="es-ES"/>
        </w:rPr>
        <w:t>group</w:t>
      </w:r>
      <w:proofErr w:type="spellEnd"/>
      <w:r w:rsidRPr="00F8304C">
        <w:rPr>
          <w:color w:val="4472C4" w:themeColor="accent1"/>
          <w:lang w:val="es-ES"/>
        </w:rPr>
        <w:t xml:space="preserve">". Sería ideal si el botón </w:t>
      </w:r>
      <w:proofErr w:type="gramStart"/>
      <w:r w:rsidRPr="00F8304C">
        <w:rPr>
          <w:color w:val="4472C4" w:themeColor="accent1"/>
          <w:lang w:val="es-ES"/>
        </w:rPr>
        <w:t>podría</w:t>
      </w:r>
      <w:proofErr w:type="gramEnd"/>
      <w:r w:rsidRPr="00F8304C">
        <w:rPr>
          <w:color w:val="4472C4" w:themeColor="accent1"/>
          <w:lang w:val="es-ES"/>
        </w:rPr>
        <w:t xml:space="preserve"> detectar [</w:t>
      </w:r>
      <w:proofErr w:type="spellStart"/>
      <w:r w:rsidRPr="00F8304C">
        <w:rPr>
          <w:color w:val="4472C4" w:themeColor="accent1"/>
          <w:lang w:val="es-ES"/>
        </w:rPr>
        <w:t>ref</w:t>
      </w:r>
      <w:proofErr w:type="spellEnd"/>
      <w:r w:rsidRPr="00F8304C">
        <w:rPr>
          <w:color w:val="4472C4" w:themeColor="accent1"/>
          <w:lang w:val="es-ES"/>
        </w:rPr>
        <w:t>] e invocar el ITT que corresponde. Solo para dejar constancia, no para abrir el debate.</w:t>
      </w:r>
    </w:p>
    <w:p w14:paraId="27439941" w14:textId="77777777" w:rsidR="00F8304C" w:rsidRDefault="00F8304C" w:rsidP="00F8304C">
      <w:pPr>
        <w:rPr>
          <w:lang w:val="es-ES"/>
        </w:rPr>
      </w:pPr>
    </w:p>
    <w:p w14:paraId="2C91F4AC" w14:textId="3EE6CE50" w:rsidR="00F8304C" w:rsidRPr="00F8304C" w:rsidRDefault="00171EDA" w:rsidP="00F8304C">
      <w:pPr>
        <w:rPr>
          <w:lang w:val="es-ES"/>
        </w:rPr>
      </w:pPr>
      <w:proofErr w:type="spellStart"/>
      <w:r>
        <w:rPr>
          <w:lang w:val="es-ES"/>
        </w:rPr>
        <w:t>Hhh</w:t>
      </w:r>
      <w:r w:rsidR="00F8304C" w:rsidRPr="00F8304C">
        <w:rPr>
          <w:lang w:val="es-ES"/>
        </w:rPr>
        <w:t>mmm</w:t>
      </w:r>
      <w:proofErr w:type="spellEnd"/>
      <w:r w:rsidR="00F8304C" w:rsidRPr="00F8304C">
        <w:rPr>
          <w:lang w:val="es-ES"/>
        </w:rPr>
        <w:t xml:space="preserve">, pero es un problema porque al </w:t>
      </w:r>
      <w:proofErr w:type="spellStart"/>
      <w:r w:rsidR="00F8304C" w:rsidRPr="00F8304C">
        <w:rPr>
          <w:lang w:val="es-ES"/>
        </w:rPr>
        <w:t>popup</w:t>
      </w:r>
      <w:proofErr w:type="spellEnd"/>
      <w:r w:rsidR="00F8304C" w:rsidRPr="00F8304C">
        <w:rPr>
          <w:lang w:val="es-ES"/>
        </w:rPr>
        <w:t xml:space="preserve"> de MOVE te puede venir una mezcla de RI y no RI. Por arquitectura cada acción MOVE, BOX, PIK, etc. es una llamada al Central </w:t>
      </w:r>
      <w:proofErr w:type="spellStart"/>
      <w:r w:rsidR="00F8304C" w:rsidRPr="00F8304C">
        <w:rPr>
          <w:lang w:val="es-ES"/>
        </w:rPr>
        <w:t>Broker</w:t>
      </w:r>
      <w:proofErr w:type="spellEnd"/>
      <w:r w:rsidR="00F8304C" w:rsidRPr="00F8304C">
        <w:rPr>
          <w:lang w:val="es-ES"/>
        </w:rPr>
        <w:t xml:space="preserve">. </w:t>
      </w:r>
    </w:p>
    <w:p w14:paraId="7664351C" w14:textId="77777777" w:rsidR="00F8304C" w:rsidRPr="00F8304C" w:rsidRDefault="00F8304C" w:rsidP="00F8304C">
      <w:pPr>
        <w:rPr>
          <w:lang w:val="es-ES"/>
        </w:rPr>
      </w:pPr>
      <w:r w:rsidRPr="00F8304C">
        <w:rPr>
          <w:lang w:val="es-ES"/>
        </w:rPr>
        <w:t>Si viene mezclado ya no podríamos hacerlo así y sería un cambio en la arquitectura.</w:t>
      </w:r>
    </w:p>
    <w:p w14:paraId="7D567013" w14:textId="77777777" w:rsidR="00F8304C" w:rsidRPr="00F8304C" w:rsidRDefault="00F8304C" w:rsidP="00F8304C">
      <w:pPr>
        <w:rPr>
          <w:lang w:val="es-ES"/>
        </w:rPr>
      </w:pPr>
      <w:r w:rsidRPr="00F8304C">
        <w:rPr>
          <w:lang w:val="es-ES"/>
        </w:rPr>
        <w:t>Por eso, entre otros motivos, veo mucho mejor tener dos botones para con/sin RI.</w:t>
      </w:r>
    </w:p>
    <w:p w14:paraId="7816814F" w14:textId="32200B4B" w:rsidR="003051FC" w:rsidRDefault="00F8304C" w:rsidP="00F8304C">
      <w:pPr>
        <w:rPr>
          <w:lang w:val="es-ES"/>
        </w:rPr>
      </w:pPr>
      <w:r w:rsidRPr="00F8304C">
        <w:rPr>
          <w:lang w:val="es-ES"/>
        </w:rPr>
        <w:t>Pero lo dicho, no abro debate</w:t>
      </w:r>
      <w:r w:rsidR="00DE2B2B">
        <w:rPr>
          <w:lang w:val="es-ES"/>
        </w:rPr>
        <w:t>.</w:t>
      </w:r>
    </w:p>
    <w:p w14:paraId="0CAC5498" w14:textId="4A35F614" w:rsidR="00171EDA" w:rsidRDefault="00171EDA" w:rsidP="00F8304C">
      <w:pPr>
        <w:pBdr>
          <w:bottom w:val="double" w:sz="6" w:space="1" w:color="auto"/>
        </w:pBdr>
        <w:rPr>
          <w:lang w:val="es-ES"/>
        </w:rPr>
      </w:pPr>
    </w:p>
    <w:p w14:paraId="28FDD536" w14:textId="2CE95142" w:rsidR="00171EDA" w:rsidRDefault="00171EDA" w:rsidP="00F8304C">
      <w:pPr>
        <w:rPr>
          <w:lang w:val="es-ES"/>
        </w:rPr>
      </w:pPr>
    </w:p>
    <w:p w14:paraId="0DDF2640" w14:textId="44B2000F" w:rsidR="00171EDA" w:rsidRDefault="00171EDA" w:rsidP="00F8304C">
      <w:pPr>
        <w:rPr>
          <w:lang w:val="es-ES"/>
        </w:rPr>
      </w:pPr>
      <w:r>
        <w:rPr>
          <w:lang w:val="es-ES"/>
        </w:rPr>
        <w:t>Propuesta</w:t>
      </w:r>
      <w:r w:rsidR="00DE2B2B">
        <w:rPr>
          <w:lang w:val="es-ES"/>
        </w:rPr>
        <w:t xml:space="preserve"> MTR</w:t>
      </w:r>
      <w:r>
        <w:rPr>
          <w:lang w:val="es-ES"/>
        </w:rPr>
        <w:t>:</w:t>
      </w:r>
    </w:p>
    <w:p w14:paraId="2882B4ED" w14:textId="3963B965" w:rsidR="00171EDA" w:rsidRDefault="00171EDA" w:rsidP="00F8304C">
      <w:pPr>
        <w:rPr>
          <w:lang w:val="es-ES"/>
        </w:rPr>
      </w:pPr>
    </w:p>
    <w:p w14:paraId="1A715469" w14:textId="35A8297B" w:rsidR="00171EDA" w:rsidRDefault="00171EDA" w:rsidP="00F8304C">
      <w:pPr>
        <w:rPr>
          <w:lang w:val="es-ES"/>
        </w:rPr>
      </w:pPr>
      <w:r>
        <w:rPr>
          <w:lang w:val="es-ES"/>
        </w:rPr>
        <w:t xml:space="preserve">Actualmente los botones PUT y MOVE permiten </w:t>
      </w:r>
      <w:r w:rsidR="005B33C7">
        <w:rPr>
          <w:lang w:val="es-ES"/>
        </w:rPr>
        <w:t xml:space="preserve">seleccionar </w:t>
      </w:r>
      <w:r w:rsidR="00DE2B2B">
        <w:rPr>
          <w:lang w:val="es-ES"/>
        </w:rPr>
        <w:t>múltiples</w:t>
      </w:r>
      <w:r>
        <w:rPr>
          <w:lang w:val="es-ES"/>
        </w:rPr>
        <w:t xml:space="preserve"> línea</w:t>
      </w:r>
      <w:r w:rsidR="005B33C7">
        <w:rPr>
          <w:lang w:val="es-ES"/>
        </w:rPr>
        <w:t>s</w:t>
      </w:r>
      <w:r>
        <w:rPr>
          <w:lang w:val="es-ES"/>
        </w:rPr>
        <w:t xml:space="preserve">, que podrían estar </w:t>
      </w:r>
      <w:proofErr w:type="spellStart"/>
      <w:r>
        <w:rPr>
          <w:lang w:val="es-ES"/>
        </w:rPr>
        <w:t>Referenced</w:t>
      </w:r>
      <w:proofErr w:type="spellEnd"/>
      <w:r w:rsidR="005B33C7">
        <w:rPr>
          <w:lang w:val="es-ES"/>
        </w:rPr>
        <w:t>,</w:t>
      </w:r>
      <w:r>
        <w:rPr>
          <w:lang w:val="es-ES"/>
        </w:rPr>
        <w:t xml:space="preserve"> o no.</w:t>
      </w:r>
    </w:p>
    <w:p w14:paraId="48BAF7DF" w14:textId="02FABF68" w:rsidR="00171EDA" w:rsidRDefault="00171EDA" w:rsidP="00F8304C">
      <w:pPr>
        <w:rPr>
          <w:lang w:val="es-ES"/>
        </w:rPr>
      </w:pPr>
      <w:r w:rsidRPr="00171EDA">
        <w:rPr>
          <w:lang w:val="es-ES"/>
        </w:rPr>
        <w:drawing>
          <wp:inline distT="0" distB="0" distL="0" distR="0" wp14:anchorId="4FEA6C1A" wp14:editId="3825BD5B">
            <wp:extent cx="5943600" cy="24244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2424430"/>
                    </a:xfrm>
                    <a:prstGeom prst="rect">
                      <a:avLst/>
                    </a:prstGeom>
                  </pic:spPr>
                </pic:pic>
              </a:graphicData>
            </a:graphic>
          </wp:inline>
        </w:drawing>
      </w:r>
    </w:p>
    <w:p w14:paraId="688DA4C3" w14:textId="7D295A1C" w:rsidR="00171EDA" w:rsidRDefault="00171EDA" w:rsidP="00F8304C">
      <w:pPr>
        <w:rPr>
          <w:lang w:val="es-ES"/>
        </w:rPr>
      </w:pPr>
    </w:p>
    <w:p w14:paraId="3672F1B6" w14:textId="60A475C5" w:rsidR="00171EDA" w:rsidRDefault="00171EDA" w:rsidP="00F8304C">
      <w:pPr>
        <w:rPr>
          <w:lang w:val="es-ES"/>
        </w:rPr>
      </w:pPr>
      <w:r>
        <w:rPr>
          <w:lang w:val="es-ES"/>
        </w:rPr>
        <w:t xml:space="preserve">Luego, ambos abren un </w:t>
      </w:r>
      <w:proofErr w:type="spellStart"/>
      <w:r>
        <w:rPr>
          <w:lang w:val="es-ES"/>
        </w:rPr>
        <w:t>Pick&amp;Execute</w:t>
      </w:r>
      <w:proofErr w:type="spellEnd"/>
      <w:r>
        <w:rPr>
          <w:lang w:val="es-ES"/>
        </w:rPr>
        <w:t>:</w:t>
      </w:r>
    </w:p>
    <w:p w14:paraId="6D060DEA" w14:textId="52E21A50" w:rsidR="00171EDA" w:rsidRDefault="00171EDA" w:rsidP="00F8304C">
      <w:pPr>
        <w:rPr>
          <w:lang w:val="es-ES"/>
        </w:rPr>
      </w:pPr>
      <w:r w:rsidRPr="00171EDA">
        <w:rPr>
          <w:lang w:val="es-ES"/>
        </w:rPr>
        <w:drawing>
          <wp:inline distT="0" distB="0" distL="0" distR="0" wp14:anchorId="68456607" wp14:editId="163BA921">
            <wp:extent cx="5943600" cy="24796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2479675"/>
                    </a:xfrm>
                    <a:prstGeom prst="rect">
                      <a:avLst/>
                    </a:prstGeom>
                  </pic:spPr>
                </pic:pic>
              </a:graphicData>
            </a:graphic>
          </wp:inline>
        </w:drawing>
      </w:r>
    </w:p>
    <w:p w14:paraId="165397EF" w14:textId="5358DF6A" w:rsidR="00DE2B2B" w:rsidRDefault="00DE2B2B" w:rsidP="00F8304C">
      <w:pPr>
        <w:rPr>
          <w:lang w:val="es-ES"/>
        </w:rPr>
      </w:pPr>
      <w:r>
        <w:rPr>
          <w:lang w:val="es-ES"/>
        </w:rPr>
        <w:t xml:space="preserve">La propuesta es que </w:t>
      </w:r>
      <w:r w:rsidR="005B33C7">
        <w:rPr>
          <w:lang w:val="es-ES"/>
        </w:rPr>
        <w:t xml:space="preserve">no creamos botones </w:t>
      </w:r>
      <w:proofErr w:type="gramStart"/>
      <w:r w:rsidR="005B33C7">
        <w:rPr>
          <w:lang w:val="es-ES"/>
        </w:rPr>
        <w:t>nuevos</w:t>
      </w:r>
      <w:proofErr w:type="gramEnd"/>
      <w:r w:rsidR="005B33C7">
        <w:rPr>
          <w:lang w:val="es-ES"/>
        </w:rPr>
        <w:t xml:space="preserve"> sino que </w:t>
      </w:r>
      <w:r>
        <w:rPr>
          <w:lang w:val="es-ES"/>
        </w:rPr>
        <w:t>los botones PUT y MOVE cuentan con inteligencia</w:t>
      </w:r>
      <w:r w:rsidR="005B33C7">
        <w:rPr>
          <w:lang w:val="es-ES"/>
        </w:rPr>
        <w:t>, por ejemplo:</w:t>
      </w:r>
    </w:p>
    <w:p w14:paraId="364A19EA" w14:textId="23DBD381" w:rsidR="00DE2B2B" w:rsidRDefault="005B33C7" w:rsidP="00F8304C">
      <w:pPr>
        <w:pStyle w:val="ListParagraph"/>
        <w:numPr>
          <w:ilvl w:val="0"/>
          <w:numId w:val="1"/>
        </w:numPr>
        <w:rPr>
          <w:lang w:val="es-ES"/>
        </w:rPr>
      </w:pPr>
      <w:r>
        <w:rPr>
          <w:lang w:val="es-ES"/>
        </w:rPr>
        <w:t>PUT y MOVE podrían abrir</w:t>
      </w:r>
      <w:r w:rsidR="00DE2B2B" w:rsidRPr="005B33C7">
        <w:rPr>
          <w:lang w:val="es-ES"/>
        </w:rPr>
        <w:t xml:space="preserve"> 2 </w:t>
      </w:r>
      <w:proofErr w:type="spellStart"/>
      <w:r w:rsidR="00DE2B2B" w:rsidRPr="005B33C7">
        <w:rPr>
          <w:lang w:val="es-ES"/>
        </w:rPr>
        <w:t>Pick&amp;Execute</w:t>
      </w:r>
      <w:proofErr w:type="spellEnd"/>
      <w:r w:rsidR="00DE2B2B" w:rsidRPr="005B33C7">
        <w:rPr>
          <w:lang w:val="es-ES"/>
        </w:rPr>
        <w:t xml:space="preserve">: Uno para el stock sin </w:t>
      </w:r>
      <w:proofErr w:type="spellStart"/>
      <w:r w:rsidR="00DE2B2B" w:rsidRPr="005B33C7">
        <w:rPr>
          <w:lang w:val="es-ES"/>
        </w:rPr>
        <w:t>Ref</w:t>
      </w:r>
      <w:proofErr w:type="spellEnd"/>
      <w:r w:rsidR="00DE2B2B" w:rsidRPr="005B33C7">
        <w:rPr>
          <w:lang w:val="es-ES"/>
        </w:rPr>
        <w:t>, otro para stock con Ref.</w:t>
      </w:r>
    </w:p>
    <w:p w14:paraId="182F588E" w14:textId="77777777" w:rsidR="005B33C7" w:rsidRPr="005B33C7" w:rsidRDefault="005B33C7" w:rsidP="005B33C7">
      <w:pPr>
        <w:pStyle w:val="ListParagraph"/>
        <w:numPr>
          <w:ilvl w:val="0"/>
          <w:numId w:val="1"/>
        </w:numPr>
        <w:rPr>
          <w:lang w:val="es-ES"/>
        </w:rPr>
      </w:pPr>
      <w:proofErr w:type="spellStart"/>
      <w:r w:rsidRPr="005B33C7">
        <w:rPr>
          <w:lang w:val="es-ES"/>
        </w:rPr>
        <w:t>Check</w:t>
      </w:r>
      <w:proofErr w:type="spellEnd"/>
      <w:r w:rsidRPr="005B33C7">
        <w:rPr>
          <w:lang w:val="es-ES"/>
        </w:rPr>
        <w:t xml:space="preserve">: Solo pueden mover </w:t>
      </w:r>
      <w:proofErr w:type="spellStart"/>
      <w:r w:rsidRPr="005B33C7">
        <w:rPr>
          <w:lang w:val="es-ES"/>
        </w:rPr>
        <w:t>Ref’s</w:t>
      </w:r>
      <w:proofErr w:type="spellEnd"/>
      <w:r w:rsidRPr="005B33C7">
        <w:rPr>
          <w:lang w:val="es-ES"/>
        </w:rPr>
        <w:t xml:space="preserve"> enteros: Si hay un </w:t>
      </w:r>
      <w:proofErr w:type="spellStart"/>
      <w:r w:rsidRPr="005B33C7">
        <w:rPr>
          <w:lang w:val="es-ES"/>
        </w:rPr>
        <w:t>StorDet</w:t>
      </w:r>
      <w:proofErr w:type="spellEnd"/>
      <w:r w:rsidRPr="005B33C7">
        <w:rPr>
          <w:lang w:val="es-ES"/>
        </w:rPr>
        <w:t xml:space="preserve"> con </w:t>
      </w:r>
      <w:proofErr w:type="spellStart"/>
      <w:r w:rsidRPr="005B33C7">
        <w:rPr>
          <w:lang w:val="es-ES"/>
        </w:rPr>
        <w:t>Ref</w:t>
      </w:r>
      <w:proofErr w:type="spellEnd"/>
      <w:r w:rsidRPr="005B33C7">
        <w:rPr>
          <w:lang w:val="es-ES"/>
        </w:rPr>
        <w:t xml:space="preserve">, todos los </w:t>
      </w:r>
      <w:proofErr w:type="spellStart"/>
      <w:r w:rsidRPr="005B33C7">
        <w:rPr>
          <w:lang w:val="es-ES"/>
        </w:rPr>
        <w:t>StorDet</w:t>
      </w:r>
      <w:proofErr w:type="spellEnd"/>
      <w:r w:rsidRPr="005B33C7">
        <w:rPr>
          <w:lang w:val="es-ES"/>
        </w:rPr>
        <w:t xml:space="preserve"> de este </w:t>
      </w:r>
      <w:proofErr w:type="spellStart"/>
      <w:r w:rsidRPr="005B33C7">
        <w:rPr>
          <w:lang w:val="es-ES"/>
        </w:rPr>
        <w:t>Ref</w:t>
      </w:r>
      <w:proofErr w:type="spellEnd"/>
      <w:r w:rsidRPr="005B33C7">
        <w:rPr>
          <w:lang w:val="es-ES"/>
        </w:rPr>
        <w:t xml:space="preserve"> debe estar seleccionados. Ejemplo: Box AABB contiene 3 productos: No está permitido hacer un MOVE/PUT de sólo 2 productos. </w:t>
      </w:r>
    </w:p>
    <w:p w14:paraId="434DBBED" w14:textId="77777777" w:rsidR="005B33C7" w:rsidRPr="005B33C7" w:rsidRDefault="005B33C7" w:rsidP="00F8304C">
      <w:pPr>
        <w:pStyle w:val="ListParagraph"/>
        <w:numPr>
          <w:ilvl w:val="0"/>
          <w:numId w:val="1"/>
        </w:numPr>
        <w:rPr>
          <w:lang w:val="es-ES"/>
        </w:rPr>
      </w:pPr>
      <w:bookmarkStart w:id="0" w:name="_GoBack"/>
      <w:bookmarkEnd w:id="0"/>
    </w:p>
    <w:sectPr w:rsidR="005B33C7" w:rsidRPr="005B33C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Noto Sans CJK SC Regular">
    <w:altName w:val="Calibri"/>
    <w:charset w:val="00"/>
    <w:family w:val="auto"/>
    <w:pitch w:val="variable"/>
  </w:font>
  <w:font w:name="FreeSans">
    <w:altName w:val="Calibri"/>
    <w:charset w:val="00"/>
    <w:family w:val="auto"/>
    <w:pitch w:val="variable"/>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FAF6147"/>
    <w:multiLevelType w:val="hybridMultilevel"/>
    <w:tmpl w:val="64382E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04C"/>
    <w:rsid w:val="00171EDA"/>
    <w:rsid w:val="001B33CC"/>
    <w:rsid w:val="00205A28"/>
    <w:rsid w:val="003051FC"/>
    <w:rsid w:val="005B33C7"/>
    <w:rsid w:val="00DE2B2B"/>
    <w:rsid w:val="00F830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E8CB23"/>
  <w15:chartTrackingRefBased/>
  <w15:docId w15:val="{0A430F52-393F-4416-86B0-2C4D8CA48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Noto Sans CJK SC Regular"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33CC"/>
    <w:pPr>
      <w:suppressAutoHyphens/>
      <w:autoSpaceDN w:val="0"/>
      <w:spacing w:after="0" w:line="240" w:lineRule="auto"/>
      <w:textAlignment w:val="baseline"/>
    </w:pPr>
    <w:rPr>
      <w:rFonts w:cs="FreeSans"/>
      <w:kern w:val="3"/>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2B2B"/>
    <w:pPr>
      <w:ind w:left="720"/>
      <w:contextualSpacing/>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1</Pages>
  <Words>626</Words>
  <Characters>3572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Maarten Tromp</dc:creator>
  <cp:keywords/>
  <dc:description/>
  <cp:lastModifiedBy>Maarten Tromp</cp:lastModifiedBy>
  <cp:revision>3</cp:revision>
  <dcterms:created xsi:type="dcterms:W3CDTF">2018-04-12T13:26:00Z</dcterms:created>
  <dcterms:modified xsi:type="dcterms:W3CDTF">2018-04-12T14:36:00Z</dcterms:modified>
</cp:coreProperties>
</file>